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A22514" w14:textId="77777777" w:rsidR="009160D9" w:rsidRDefault="004307E6">
      <w:pPr>
        <w:spacing w:line="360" w:lineRule="auto"/>
        <w:outlineLvl w:val="0"/>
        <w:rPr>
          <w:rFonts w:ascii="黑体" w:eastAsia="黑体" w:hAnsi="黑体"/>
          <w:sz w:val="32"/>
          <w:szCs w:val="32"/>
        </w:rPr>
      </w:pPr>
      <w:bookmarkStart w:id="0" w:name="_Toc18170"/>
      <w:bookmarkStart w:id="1" w:name="_Toc24698"/>
      <w:bookmarkStart w:id="2" w:name="_Toc14665"/>
      <w:bookmarkStart w:id="3" w:name="_Toc393"/>
      <w:bookmarkStart w:id="4" w:name="_Toc3608"/>
      <w:bookmarkStart w:id="5" w:name="_Toc623"/>
      <w:bookmarkStart w:id="6" w:name="_Toc21448"/>
      <w:bookmarkStart w:id="7" w:name="_Toc20159"/>
      <w:bookmarkStart w:id="8" w:name="_Toc12151"/>
      <w:bookmarkStart w:id="9" w:name="_Toc9577"/>
      <w:bookmarkStart w:id="10" w:name="_Toc2981"/>
      <w:bookmarkStart w:id="11" w:name="_Toc23218"/>
      <w:bookmarkStart w:id="12" w:name="_Toc17144"/>
      <w:bookmarkStart w:id="13" w:name="_Toc7425"/>
      <w:r>
        <w:rPr>
          <w:rFonts w:ascii="黑体" w:eastAsia="黑体" w:hAnsi="黑体" w:hint="eastAsia"/>
          <w:sz w:val="32"/>
          <w:szCs w:val="32"/>
        </w:rPr>
        <w:t>附录3:</w:t>
      </w:r>
      <w:bookmarkEnd w:id="0"/>
      <w:bookmarkEnd w:id="1"/>
      <w:bookmarkEnd w:id="2"/>
      <w:bookmarkEnd w:id="3"/>
      <w:bookmarkEnd w:id="4"/>
      <w:bookmarkEnd w:id="5"/>
      <w:bookmarkEnd w:id="6"/>
      <w:bookmarkEnd w:id="7"/>
      <w:bookmarkEnd w:id="8"/>
      <w:bookmarkEnd w:id="9"/>
      <w:bookmarkEnd w:id="10"/>
      <w:bookmarkEnd w:id="11"/>
      <w:bookmarkEnd w:id="12"/>
      <w:bookmarkEnd w:id="13"/>
    </w:p>
    <w:p w14:paraId="44752265" w14:textId="77777777" w:rsidR="009160D9" w:rsidRDefault="004307E6">
      <w:pPr>
        <w:spacing w:line="360" w:lineRule="auto"/>
        <w:jc w:val="center"/>
        <w:outlineLvl w:val="1"/>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控制系统检查要点</w:t>
      </w:r>
    </w:p>
    <w:p w14:paraId="30FF7C7D" w14:textId="77777777" w:rsidR="009160D9" w:rsidRDefault="004307E6">
      <w:pPr>
        <w:numPr>
          <w:ilvl w:val="0"/>
          <w:numId w:val="2"/>
        </w:numPr>
        <w:spacing w:line="360" w:lineRule="auto"/>
        <w:jc w:val="center"/>
        <w:outlineLvl w:val="0"/>
        <w:rPr>
          <w:rFonts w:ascii="方正小标宋_GBK" w:eastAsia="方正小标宋_GBK" w:hAnsi="方正小标宋_GBK" w:cs="方正小标宋_GBK"/>
          <w:color w:val="FF0000"/>
          <w:sz w:val="36"/>
          <w:szCs w:val="36"/>
        </w:rPr>
      </w:pPr>
      <w:bookmarkStart w:id="14" w:name="_Toc19636"/>
      <w:bookmarkStart w:id="15" w:name="_Toc27536"/>
      <w:bookmarkStart w:id="16" w:name="_Toc14968"/>
      <w:bookmarkStart w:id="17" w:name="_Toc14601"/>
      <w:bookmarkStart w:id="18" w:name="_Toc31246"/>
      <w:bookmarkStart w:id="19" w:name="_Toc928"/>
      <w:bookmarkStart w:id="20" w:name="_Toc3403"/>
      <w:bookmarkStart w:id="21" w:name="_Toc22740"/>
      <w:bookmarkStart w:id="22" w:name="_Toc13194"/>
      <w:bookmarkStart w:id="23" w:name="_Toc19062"/>
      <w:bookmarkStart w:id="24" w:name="_Toc1053"/>
      <w:bookmarkStart w:id="25" w:name="_Toc24112"/>
      <w:bookmarkStart w:id="26" w:name="_Toc25072"/>
      <w:bookmarkStart w:id="27" w:name="_Toc7272"/>
      <w:r>
        <w:rPr>
          <w:rFonts w:ascii="黑体" w:eastAsia="黑体" w:hAnsi="黑体" w:hint="eastAsia"/>
          <w:sz w:val="36"/>
          <w:szCs w:val="36"/>
        </w:rPr>
        <w:t>肿瘤信息系统</w:t>
      </w:r>
      <w:bookmarkEnd w:id="14"/>
      <w:bookmarkEnd w:id="15"/>
      <w:bookmarkEnd w:id="16"/>
      <w:bookmarkEnd w:id="17"/>
      <w:bookmarkEnd w:id="18"/>
      <w:bookmarkEnd w:id="19"/>
      <w:bookmarkEnd w:id="20"/>
      <w:bookmarkEnd w:id="21"/>
      <w:bookmarkEnd w:id="22"/>
      <w:bookmarkEnd w:id="23"/>
      <w:bookmarkEnd w:id="24"/>
      <w:bookmarkEnd w:id="25"/>
      <w:bookmarkEnd w:id="26"/>
      <w:bookmarkEnd w:id="27"/>
    </w:p>
    <w:p w14:paraId="55EF4C5D" w14:textId="555AA91E" w:rsidR="009160D9" w:rsidRPr="00DA60E4" w:rsidRDefault="00DA60E4" w:rsidP="00DA60E4">
      <w:pPr>
        <w:spacing w:line="360" w:lineRule="auto"/>
        <w:jc w:val="center"/>
        <w:rPr>
          <w:rFonts w:ascii="仿宋_GB2312" w:eastAsia="仿宋_GB2312" w:hAnsi="方正小标宋_GBK" w:cs="方正小标宋_GBK"/>
          <w:sz w:val="36"/>
          <w:szCs w:val="36"/>
        </w:rPr>
      </w:pPr>
      <w:r w:rsidRPr="00DA60E4">
        <w:rPr>
          <w:rFonts w:ascii="仿宋_GB2312" w:eastAsia="仿宋_GB2312" w:hAnsi="方正小标宋_GBK" w:cs="方正小标宋_GBK" w:hint="eastAsia"/>
          <w:sz w:val="36"/>
          <w:szCs w:val="36"/>
        </w:rPr>
        <w:t>（征求意见稿）</w:t>
      </w:r>
    </w:p>
    <w:p w14:paraId="545786E0" w14:textId="77777777" w:rsidR="009160D9" w:rsidRDefault="004307E6">
      <w:pPr>
        <w:spacing w:line="360" w:lineRule="auto"/>
        <w:outlineLvl w:val="1"/>
        <w:rPr>
          <w:rFonts w:ascii="黑体" w:eastAsia="黑体" w:hAnsi="黑体" w:cs="黑体"/>
          <w:sz w:val="32"/>
          <w:szCs w:val="32"/>
        </w:rPr>
      </w:pPr>
      <w:bookmarkStart w:id="28" w:name="_Toc18218"/>
      <w:bookmarkStart w:id="29" w:name="_Toc13857"/>
      <w:bookmarkStart w:id="30" w:name="_Toc8947"/>
      <w:bookmarkStart w:id="31" w:name="_Toc6454"/>
      <w:bookmarkStart w:id="32" w:name="_Toc5248"/>
      <w:bookmarkStart w:id="33" w:name="_Toc26437"/>
      <w:bookmarkStart w:id="34" w:name="_Toc28205"/>
      <w:bookmarkStart w:id="35" w:name="_Toc28192"/>
      <w:bookmarkStart w:id="36" w:name="_Toc5797"/>
      <w:bookmarkStart w:id="37" w:name="_Toc6309"/>
      <w:bookmarkStart w:id="38" w:name="_Toc2154"/>
      <w:bookmarkStart w:id="39" w:name="_Toc22905"/>
      <w:bookmarkStart w:id="40" w:name="_Toc1772"/>
      <w:bookmarkStart w:id="41" w:name="_Toc7706"/>
      <w:r>
        <w:rPr>
          <w:rFonts w:ascii="黑体" w:eastAsia="黑体" w:hAnsi="黑体" w:cs="黑体" w:hint="eastAsia"/>
          <w:sz w:val="32"/>
          <w:szCs w:val="32"/>
        </w:rPr>
        <w:t>一、产品介绍</w:t>
      </w:r>
      <w:bookmarkEnd w:id="28"/>
      <w:bookmarkEnd w:id="29"/>
      <w:bookmarkEnd w:id="30"/>
      <w:bookmarkEnd w:id="31"/>
      <w:bookmarkEnd w:id="32"/>
      <w:bookmarkEnd w:id="33"/>
      <w:bookmarkEnd w:id="34"/>
      <w:bookmarkEnd w:id="35"/>
      <w:bookmarkEnd w:id="36"/>
      <w:bookmarkEnd w:id="37"/>
      <w:bookmarkEnd w:id="38"/>
      <w:bookmarkEnd w:id="39"/>
      <w:bookmarkEnd w:id="40"/>
      <w:bookmarkEnd w:id="41"/>
    </w:p>
    <w:p w14:paraId="3CDE1372" w14:textId="77777777" w:rsidR="009160D9" w:rsidRDefault="004307E6">
      <w:pPr>
        <w:spacing w:line="360" w:lineRule="auto"/>
        <w:ind w:firstLineChars="200" w:firstLine="640"/>
        <w:outlineLvl w:val="2"/>
        <w:rPr>
          <w:rFonts w:ascii="楷体_GB2312" w:eastAsia="楷体_GB2312" w:hAnsi="楷体_GB2312" w:cs="楷体_GB2312"/>
          <w:sz w:val="32"/>
          <w:szCs w:val="32"/>
        </w:rPr>
      </w:pPr>
      <w:bookmarkStart w:id="42" w:name="_Toc1819"/>
      <w:bookmarkStart w:id="43" w:name="_Toc18914"/>
      <w:bookmarkStart w:id="44" w:name="_Toc2141"/>
      <w:bookmarkStart w:id="45" w:name="_Toc4401"/>
      <w:bookmarkStart w:id="46" w:name="_Toc16449"/>
      <w:bookmarkStart w:id="47" w:name="_Toc26327"/>
      <w:bookmarkStart w:id="48" w:name="_Toc13416"/>
      <w:bookmarkStart w:id="49" w:name="_Toc32443"/>
      <w:bookmarkStart w:id="50" w:name="_Toc8925"/>
      <w:bookmarkStart w:id="51" w:name="_Toc28788"/>
      <w:bookmarkStart w:id="52" w:name="_Toc16203"/>
      <w:bookmarkStart w:id="53" w:name="_Toc1680"/>
      <w:bookmarkStart w:id="54" w:name="_Toc18613"/>
      <w:bookmarkStart w:id="55" w:name="_Toc16985"/>
      <w:r>
        <w:rPr>
          <w:rFonts w:ascii="楷体_GB2312" w:eastAsia="楷体_GB2312" w:hAnsi="楷体_GB2312" w:cs="楷体_GB2312" w:hint="eastAsia"/>
          <w:sz w:val="32"/>
          <w:szCs w:val="32"/>
        </w:rPr>
        <w:t>（一）预期用途</w:t>
      </w:r>
      <w:bookmarkEnd w:id="42"/>
      <w:bookmarkEnd w:id="43"/>
      <w:bookmarkEnd w:id="44"/>
      <w:bookmarkEnd w:id="45"/>
      <w:bookmarkEnd w:id="46"/>
      <w:bookmarkEnd w:id="47"/>
      <w:bookmarkEnd w:id="48"/>
      <w:bookmarkEnd w:id="49"/>
      <w:bookmarkEnd w:id="50"/>
      <w:bookmarkEnd w:id="51"/>
      <w:bookmarkEnd w:id="52"/>
      <w:bookmarkEnd w:id="53"/>
      <w:bookmarkEnd w:id="54"/>
      <w:bookmarkEnd w:id="55"/>
    </w:p>
    <w:p w14:paraId="2E9CCE9D" w14:textId="77777777" w:rsidR="009160D9" w:rsidRDefault="004307E6">
      <w:pPr>
        <w:spacing w:line="360" w:lineRule="auto"/>
        <w:ind w:firstLineChars="200" w:firstLine="640"/>
        <w:rPr>
          <w:rFonts w:ascii="仿宋_GB2312" w:eastAsia="仿宋_GB2312" w:hAnsi="Arial" w:cs="Arial"/>
          <w:color w:val="000000"/>
          <w:sz w:val="32"/>
          <w:szCs w:val="28"/>
        </w:rPr>
      </w:pPr>
      <w:bookmarkStart w:id="56" w:name="_Hlk144648713"/>
      <w:r>
        <w:rPr>
          <w:rFonts w:ascii="仿宋_GB2312" w:eastAsia="仿宋_GB2312" w:hAnsi="Arial" w:cs="Arial" w:hint="eastAsia"/>
          <w:color w:val="000000"/>
          <w:sz w:val="32"/>
          <w:szCs w:val="28"/>
        </w:rPr>
        <w:t>适用于用户在碳离子/质子治疗系统中</w:t>
      </w:r>
      <w:bookmarkEnd w:id="56"/>
      <w:r>
        <w:rPr>
          <w:rFonts w:ascii="仿宋_GB2312" w:eastAsia="仿宋_GB2312" w:hAnsi="Arial" w:cs="Arial" w:hint="eastAsia"/>
          <w:color w:val="000000"/>
          <w:sz w:val="32"/>
          <w:szCs w:val="28"/>
        </w:rPr>
        <w:t>管理患者治疗流程、治疗计划、机器参数校验、验证和记录治疗数据、管理和审核影像以及进行剂量评估。</w:t>
      </w:r>
    </w:p>
    <w:p w14:paraId="50AF1A7A" w14:textId="77777777" w:rsidR="009160D9" w:rsidRDefault="004307E6">
      <w:pPr>
        <w:spacing w:line="360" w:lineRule="auto"/>
        <w:ind w:firstLineChars="200" w:firstLine="640"/>
        <w:outlineLvl w:val="2"/>
        <w:rPr>
          <w:rFonts w:ascii="楷体_GB2312" w:eastAsia="楷体_GB2312" w:hAnsi="楷体_GB2312" w:cs="楷体_GB2312"/>
          <w:sz w:val="32"/>
          <w:szCs w:val="32"/>
        </w:rPr>
      </w:pPr>
      <w:bookmarkStart w:id="57" w:name="_Toc676"/>
      <w:bookmarkStart w:id="58" w:name="_Toc13480"/>
      <w:bookmarkStart w:id="59" w:name="_Toc10325"/>
      <w:bookmarkStart w:id="60" w:name="_Toc26360"/>
      <w:bookmarkStart w:id="61" w:name="_Toc7324"/>
      <w:bookmarkStart w:id="62" w:name="_Toc20176"/>
      <w:bookmarkStart w:id="63" w:name="_Toc32457"/>
      <w:bookmarkStart w:id="64" w:name="_Toc30415"/>
      <w:bookmarkStart w:id="65" w:name="_Toc7348"/>
      <w:bookmarkStart w:id="66" w:name="_Toc9048"/>
      <w:bookmarkStart w:id="67" w:name="_Toc3852"/>
      <w:bookmarkStart w:id="68" w:name="_Toc28467"/>
      <w:bookmarkStart w:id="69" w:name="_Toc26487"/>
      <w:bookmarkStart w:id="70" w:name="_Toc22921"/>
      <w:r>
        <w:rPr>
          <w:rFonts w:ascii="楷体_GB2312" w:eastAsia="楷体_GB2312" w:hAnsi="楷体_GB2312" w:cs="楷体_GB2312" w:hint="eastAsia"/>
          <w:sz w:val="32"/>
          <w:szCs w:val="32"/>
        </w:rPr>
        <w:t>（二）工作原理</w:t>
      </w:r>
      <w:bookmarkEnd w:id="57"/>
      <w:bookmarkEnd w:id="58"/>
      <w:bookmarkEnd w:id="59"/>
      <w:bookmarkEnd w:id="60"/>
      <w:bookmarkEnd w:id="61"/>
      <w:bookmarkEnd w:id="62"/>
      <w:bookmarkEnd w:id="63"/>
      <w:bookmarkEnd w:id="64"/>
      <w:bookmarkEnd w:id="65"/>
      <w:bookmarkEnd w:id="66"/>
      <w:bookmarkEnd w:id="67"/>
      <w:bookmarkEnd w:id="68"/>
      <w:bookmarkEnd w:id="69"/>
      <w:bookmarkEnd w:id="70"/>
    </w:p>
    <w:p w14:paraId="6897920F" w14:textId="77777777" w:rsidR="009160D9" w:rsidRDefault="004307E6">
      <w:pPr>
        <w:spacing w:line="360" w:lineRule="auto"/>
        <w:ind w:firstLineChars="200" w:firstLine="640"/>
        <w:rPr>
          <w:rFonts w:ascii="仿宋_GB2312" w:eastAsia="仿宋_GB2312" w:hAnsi="Arial" w:cs="Arial"/>
          <w:color w:val="000000"/>
          <w:sz w:val="32"/>
          <w:szCs w:val="28"/>
        </w:rPr>
      </w:pPr>
      <w:r>
        <w:rPr>
          <w:rFonts w:ascii="仿宋_GB2312" w:eastAsia="仿宋_GB2312" w:hAnsi="Arial" w:cs="Arial" w:hint="eastAsia"/>
          <w:color w:val="000000"/>
          <w:sz w:val="32"/>
          <w:szCs w:val="28"/>
        </w:rPr>
        <w:t>肿瘤信息系统将信息汇总成一个完整的肿瘤学专用电子病历，便于查询和管理，以支持医疗信息管理；通过不同权限、不同用户之间的交互和流程管理，完成整个患者治疗的全流程管理；与医院影像归档和通信系统（PACS）交互，管理、存储和展示患者影像。</w:t>
      </w:r>
    </w:p>
    <w:p w14:paraId="19CB3E31" w14:textId="77777777" w:rsidR="009160D9" w:rsidRDefault="004307E6">
      <w:pPr>
        <w:spacing w:line="360" w:lineRule="auto"/>
        <w:ind w:firstLineChars="200" w:firstLine="640"/>
        <w:outlineLvl w:val="2"/>
        <w:rPr>
          <w:rFonts w:ascii="楷体" w:eastAsia="楷体" w:hAnsi="楷体" w:cs="楷体"/>
          <w:sz w:val="32"/>
          <w:szCs w:val="32"/>
        </w:rPr>
      </w:pPr>
      <w:bookmarkStart w:id="71" w:name="_Toc3617"/>
      <w:bookmarkStart w:id="72" w:name="_Toc22755"/>
      <w:bookmarkStart w:id="73" w:name="_Toc28668"/>
      <w:bookmarkStart w:id="74" w:name="_Toc4729"/>
      <w:bookmarkStart w:id="75" w:name="_Toc434"/>
      <w:bookmarkStart w:id="76" w:name="_Toc18912"/>
      <w:bookmarkStart w:id="77" w:name="_Toc3464"/>
      <w:bookmarkStart w:id="78" w:name="_Toc9895"/>
      <w:bookmarkStart w:id="79" w:name="_Toc18143"/>
      <w:bookmarkStart w:id="80" w:name="_Toc22526"/>
      <w:bookmarkStart w:id="81" w:name="_Toc3713"/>
      <w:bookmarkStart w:id="82" w:name="_Toc8371"/>
      <w:bookmarkStart w:id="83" w:name="_Toc8272"/>
      <w:bookmarkStart w:id="84" w:name="_Toc5352"/>
      <w:r>
        <w:rPr>
          <w:rFonts w:ascii="楷体" w:eastAsia="楷体" w:hAnsi="楷体" w:cs="楷体" w:hint="eastAsia"/>
          <w:sz w:val="32"/>
          <w:szCs w:val="32"/>
        </w:rPr>
        <w:t>（三）结构组成</w:t>
      </w:r>
      <w:bookmarkEnd w:id="71"/>
      <w:bookmarkEnd w:id="72"/>
      <w:bookmarkEnd w:id="73"/>
      <w:bookmarkEnd w:id="74"/>
      <w:bookmarkEnd w:id="75"/>
      <w:bookmarkEnd w:id="76"/>
      <w:bookmarkEnd w:id="77"/>
      <w:bookmarkEnd w:id="78"/>
      <w:bookmarkEnd w:id="79"/>
      <w:bookmarkEnd w:id="80"/>
      <w:bookmarkEnd w:id="81"/>
      <w:bookmarkEnd w:id="82"/>
      <w:bookmarkEnd w:id="83"/>
      <w:bookmarkEnd w:id="84"/>
    </w:p>
    <w:p w14:paraId="251D9121" w14:textId="77777777" w:rsidR="009160D9" w:rsidRDefault="004307E6">
      <w:pPr>
        <w:spacing w:line="360" w:lineRule="auto"/>
        <w:ind w:firstLineChars="200" w:firstLine="640"/>
        <w:rPr>
          <w:rFonts w:ascii="仿宋_GB2312" w:eastAsia="仿宋_GB2312" w:hAnsi="Arial" w:cs="Arial"/>
          <w:color w:val="000000"/>
          <w:sz w:val="32"/>
          <w:szCs w:val="28"/>
        </w:rPr>
      </w:pPr>
      <w:r>
        <w:rPr>
          <w:rFonts w:ascii="仿宋_GB2312" w:eastAsia="仿宋_GB2312" w:hAnsi="Arial" w:cs="Arial" w:hint="eastAsia"/>
          <w:color w:val="000000"/>
          <w:sz w:val="32"/>
          <w:szCs w:val="28"/>
        </w:rPr>
        <w:t>本产品通常由临床病历、影像管理、DICOM、数据存储、治疗验证和记录、治疗计划和影像审核、患者排程叫号、流程表单、数据统计等模块组成。</w:t>
      </w:r>
    </w:p>
    <w:p w14:paraId="7A5562B8" w14:textId="77777777" w:rsidR="009160D9" w:rsidRDefault="004307E6">
      <w:pPr>
        <w:numPr>
          <w:ilvl w:val="0"/>
          <w:numId w:val="3"/>
        </w:numPr>
        <w:spacing w:line="360" w:lineRule="auto"/>
        <w:outlineLvl w:val="1"/>
        <w:rPr>
          <w:rFonts w:ascii="黑体" w:eastAsia="黑体" w:hAnsi="黑体" w:cs="黑体"/>
          <w:sz w:val="32"/>
          <w:szCs w:val="32"/>
        </w:rPr>
      </w:pPr>
      <w:r>
        <w:rPr>
          <w:rFonts w:ascii="黑体" w:eastAsia="黑体" w:hAnsi="黑体" w:cs="黑体" w:hint="eastAsia"/>
          <w:sz w:val="32"/>
          <w:szCs w:val="32"/>
        </w:rPr>
        <w:t>主要技术指标</w:t>
      </w:r>
    </w:p>
    <w:tbl>
      <w:tblPr>
        <w:tblStyle w:val="a6"/>
        <w:tblW w:w="9126" w:type="dxa"/>
        <w:jc w:val="center"/>
        <w:tblLook w:val="04A0" w:firstRow="1" w:lastRow="0" w:firstColumn="1" w:lastColumn="0" w:noHBand="0" w:noVBand="1"/>
      </w:tblPr>
      <w:tblGrid>
        <w:gridCol w:w="794"/>
        <w:gridCol w:w="1847"/>
        <w:gridCol w:w="4090"/>
        <w:gridCol w:w="2395"/>
      </w:tblGrid>
      <w:tr w:rsidR="009160D9" w14:paraId="4301CBBD" w14:textId="77777777">
        <w:trPr>
          <w:tblHeader/>
          <w:jc w:val="center"/>
        </w:trPr>
        <w:tc>
          <w:tcPr>
            <w:tcW w:w="794" w:type="dxa"/>
            <w:vAlign w:val="center"/>
          </w:tcPr>
          <w:p w14:paraId="41C4C794" w14:textId="77777777" w:rsidR="009160D9" w:rsidRDefault="004307E6">
            <w:pPr>
              <w:autoSpaceDE w:val="0"/>
              <w:autoSpaceDN w:val="0"/>
              <w:spacing w:line="360" w:lineRule="auto"/>
              <w:ind w:rightChars="30" w:right="63"/>
              <w:jc w:val="center"/>
              <w:rPr>
                <w:rFonts w:ascii="仿宋_GB2312" w:eastAsia="仿宋_GB2312" w:hAnsi="Arial" w:cs="Arial"/>
                <w:b/>
                <w:bCs/>
                <w:sz w:val="24"/>
              </w:rPr>
            </w:pPr>
            <w:r>
              <w:rPr>
                <w:rFonts w:ascii="仿宋_GB2312" w:eastAsia="仿宋_GB2312" w:hAnsi="Arial" w:cs="Arial" w:hint="eastAsia"/>
                <w:b/>
                <w:bCs/>
                <w:sz w:val="24"/>
              </w:rPr>
              <w:t>序号</w:t>
            </w:r>
          </w:p>
        </w:tc>
        <w:tc>
          <w:tcPr>
            <w:tcW w:w="1847" w:type="dxa"/>
            <w:vAlign w:val="center"/>
          </w:tcPr>
          <w:p w14:paraId="3529427F" w14:textId="77777777" w:rsidR="009160D9" w:rsidRDefault="004307E6">
            <w:pPr>
              <w:autoSpaceDE w:val="0"/>
              <w:autoSpaceDN w:val="0"/>
              <w:spacing w:line="360" w:lineRule="auto"/>
              <w:ind w:rightChars="30" w:right="63"/>
              <w:jc w:val="center"/>
              <w:rPr>
                <w:rFonts w:ascii="仿宋_GB2312" w:eastAsia="仿宋_GB2312" w:hAnsi="Arial" w:cs="Arial"/>
                <w:b/>
                <w:bCs/>
                <w:sz w:val="24"/>
              </w:rPr>
            </w:pPr>
            <w:r>
              <w:rPr>
                <w:rFonts w:ascii="仿宋_GB2312" w:eastAsia="仿宋_GB2312" w:hAnsi="Arial" w:cs="Arial" w:hint="eastAsia"/>
                <w:b/>
                <w:bCs/>
                <w:sz w:val="24"/>
              </w:rPr>
              <w:t>检验项目</w:t>
            </w:r>
          </w:p>
        </w:tc>
        <w:tc>
          <w:tcPr>
            <w:tcW w:w="4090" w:type="dxa"/>
            <w:vAlign w:val="center"/>
          </w:tcPr>
          <w:p w14:paraId="0AE8DD41" w14:textId="77777777" w:rsidR="009160D9" w:rsidRDefault="004307E6">
            <w:pPr>
              <w:autoSpaceDE w:val="0"/>
              <w:autoSpaceDN w:val="0"/>
              <w:spacing w:line="360" w:lineRule="auto"/>
              <w:ind w:rightChars="30" w:right="63"/>
              <w:jc w:val="center"/>
              <w:rPr>
                <w:rFonts w:ascii="仿宋_GB2312" w:eastAsia="仿宋_GB2312" w:hAnsi="Arial" w:cs="Arial"/>
                <w:b/>
                <w:bCs/>
                <w:sz w:val="24"/>
              </w:rPr>
            </w:pPr>
            <w:r>
              <w:rPr>
                <w:rFonts w:ascii="仿宋_GB2312" w:eastAsia="仿宋_GB2312" w:hAnsi="Arial" w:cs="Arial" w:hint="eastAsia"/>
                <w:b/>
                <w:bCs/>
                <w:sz w:val="24"/>
              </w:rPr>
              <w:t>主要控制指标</w:t>
            </w:r>
          </w:p>
        </w:tc>
        <w:tc>
          <w:tcPr>
            <w:tcW w:w="2395" w:type="dxa"/>
            <w:vAlign w:val="center"/>
          </w:tcPr>
          <w:p w14:paraId="7B85529C" w14:textId="77777777" w:rsidR="009160D9" w:rsidRDefault="004307E6">
            <w:pPr>
              <w:autoSpaceDE w:val="0"/>
              <w:autoSpaceDN w:val="0"/>
              <w:spacing w:line="360" w:lineRule="auto"/>
              <w:ind w:rightChars="30" w:right="63"/>
              <w:jc w:val="center"/>
              <w:rPr>
                <w:rFonts w:ascii="仿宋_GB2312" w:eastAsia="仿宋_GB2312" w:hAnsi="Arial" w:cs="Arial"/>
                <w:b/>
                <w:bCs/>
                <w:sz w:val="24"/>
              </w:rPr>
            </w:pPr>
            <w:r>
              <w:rPr>
                <w:rFonts w:ascii="仿宋_GB2312" w:eastAsia="仿宋_GB2312" w:hAnsi="Arial" w:cs="Arial" w:hint="eastAsia"/>
                <w:b/>
                <w:bCs/>
                <w:sz w:val="24"/>
              </w:rPr>
              <w:t>检验方法</w:t>
            </w:r>
          </w:p>
        </w:tc>
      </w:tr>
      <w:tr w:rsidR="009160D9" w14:paraId="62A44261" w14:textId="77777777">
        <w:trPr>
          <w:trHeight w:val="636"/>
          <w:jc w:val="center"/>
        </w:trPr>
        <w:tc>
          <w:tcPr>
            <w:tcW w:w="794" w:type="dxa"/>
            <w:vAlign w:val="center"/>
          </w:tcPr>
          <w:p w14:paraId="37B42AEE" w14:textId="77777777" w:rsidR="009160D9" w:rsidRDefault="009160D9">
            <w:pPr>
              <w:numPr>
                <w:ilvl w:val="0"/>
                <w:numId w:val="4"/>
              </w:numPr>
              <w:autoSpaceDE w:val="0"/>
              <w:autoSpaceDN w:val="0"/>
              <w:spacing w:line="360" w:lineRule="auto"/>
              <w:ind w:firstLine="0"/>
              <w:jc w:val="center"/>
              <w:rPr>
                <w:rFonts w:ascii="仿宋_GB2312" w:eastAsia="仿宋_GB2312" w:hAnsi="仿宋_GB2312" w:cs="仿宋_GB2312"/>
                <w:sz w:val="24"/>
              </w:rPr>
            </w:pPr>
          </w:p>
        </w:tc>
        <w:tc>
          <w:tcPr>
            <w:tcW w:w="1847" w:type="dxa"/>
            <w:vAlign w:val="center"/>
          </w:tcPr>
          <w:p w14:paraId="5C371AB4" w14:textId="77777777" w:rsidR="009160D9" w:rsidRDefault="004307E6">
            <w:pPr>
              <w:autoSpaceDE w:val="0"/>
              <w:autoSpaceDN w:val="0"/>
              <w:spacing w:line="360" w:lineRule="auto"/>
              <w:ind w:rightChars="30" w:right="63"/>
              <w:jc w:val="center"/>
              <w:rPr>
                <w:rFonts w:ascii="仿宋" w:eastAsia="仿宋" w:hAnsi="仿宋" w:cs="仿宋"/>
                <w:sz w:val="24"/>
              </w:rPr>
            </w:pPr>
            <w:r>
              <w:rPr>
                <w:rFonts w:ascii="仿宋" w:eastAsia="仿宋" w:hAnsi="仿宋" w:cs="仿宋" w:hint="eastAsia"/>
                <w:sz w:val="24"/>
              </w:rPr>
              <w:t>软件环境</w:t>
            </w:r>
          </w:p>
        </w:tc>
        <w:tc>
          <w:tcPr>
            <w:tcW w:w="4090" w:type="dxa"/>
          </w:tcPr>
          <w:p w14:paraId="1BA8BF9F" w14:textId="77777777" w:rsidR="009160D9" w:rsidRDefault="004307E6">
            <w:pPr>
              <w:autoSpaceDE w:val="0"/>
              <w:autoSpaceDN w:val="0"/>
              <w:spacing w:line="360" w:lineRule="auto"/>
              <w:rPr>
                <w:rFonts w:ascii="仿宋" w:eastAsia="仿宋" w:hAnsi="仿宋" w:cs="仿宋"/>
                <w:sz w:val="24"/>
              </w:rPr>
            </w:pPr>
            <w:r>
              <w:rPr>
                <w:rFonts w:ascii="仿宋" w:eastAsia="仿宋" w:hAnsi="仿宋" w:cs="仿宋" w:hint="eastAsia"/>
                <w:sz w:val="24"/>
              </w:rPr>
              <w:t>技术文件中应提供肿瘤信息系统运行环境，包括：服务端、客户端的软件环境和硬件环境及网络环境</w:t>
            </w:r>
          </w:p>
        </w:tc>
        <w:tc>
          <w:tcPr>
            <w:tcW w:w="2395" w:type="dxa"/>
            <w:vAlign w:val="center"/>
          </w:tcPr>
          <w:p w14:paraId="64EAB7E6" w14:textId="77777777" w:rsidR="009160D9" w:rsidRDefault="004307E6">
            <w:pPr>
              <w:autoSpaceDE w:val="0"/>
              <w:autoSpaceDN w:val="0"/>
              <w:spacing w:line="360" w:lineRule="auto"/>
              <w:rPr>
                <w:rFonts w:ascii="仿宋" w:eastAsia="仿宋" w:hAnsi="仿宋" w:cs="仿宋"/>
                <w:sz w:val="24"/>
              </w:rPr>
            </w:pPr>
            <w:r>
              <w:rPr>
                <w:rFonts w:ascii="仿宋" w:eastAsia="仿宋" w:hAnsi="仿宋" w:cs="仿宋" w:hint="eastAsia"/>
                <w:sz w:val="24"/>
              </w:rPr>
              <w:t>按照企业制定的规程</w:t>
            </w:r>
          </w:p>
        </w:tc>
      </w:tr>
      <w:tr w:rsidR="009160D9" w14:paraId="42D7CEC9" w14:textId="77777777">
        <w:trPr>
          <w:trHeight w:val="605"/>
          <w:jc w:val="center"/>
        </w:trPr>
        <w:tc>
          <w:tcPr>
            <w:tcW w:w="794" w:type="dxa"/>
            <w:vAlign w:val="center"/>
          </w:tcPr>
          <w:p w14:paraId="003E7DB0" w14:textId="77777777" w:rsidR="009160D9" w:rsidRDefault="009160D9">
            <w:pPr>
              <w:numPr>
                <w:ilvl w:val="0"/>
                <w:numId w:val="4"/>
              </w:numPr>
              <w:autoSpaceDE w:val="0"/>
              <w:autoSpaceDN w:val="0"/>
              <w:spacing w:line="360" w:lineRule="auto"/>
              <w:ind w:firstLine="0"/>
              <w:jc w:val="center"/>
              <w:rPr>
                <w:rFonts w:ascii="仿宋_GB2312" w:eastAsia="仿宋_GB2312" w:hAnsi="仿宋_GB2312" w:cs="仿宋_GB2312"/>
                <w:sz w:val="24"/>
              </w:rPr>
            </w:pPr>
          </w:p>
        </w:tc>
        <w:tc>
          <w:tcPr>
            <w:tcW w:w="1847" w:type="dxa"/>
            <w:vAlign w:val="center"/>
          </w:tcPr>
          <w:p w14:paraId="1E00232B" w14:textId="77777777" w:rsidR="009160D9" w:rsidRDefault="004307E6">
            <w:pPr>
              <w:autoSpaceDE w:val="0"/>
              <w:autoSpaceDN w:val="0"/>
              <w:spacing w:line="360" w:lineRule="auto"/>
              <w:ind w:rightChars="30" w:right="63"/>
              <w:jc w:val="center"/>
              <w:rPr>
                <w:rFonts w:ascii="仿宋" w:eastAsia="仿宋" w:hAnsi="仿宋" w:cs="仿宋"/>
                <w:sz w:val="24"/>
              </w:rPr>
            </w:pPr>
            <w:r>
              <w:rPr>
                <w:rFonts w:ascii="仿宋" w:eastAsia="仿宋" w:hAnsi="仿宋" w:cs="仿宋" w:hint="eastAsia"/>
                <w:sz w:val="24"/>
              </w:rPr>
              <w:t>临床功能</w:t>
            </w:r>
          </w:p>
        </w:tc>
        <w:tc>
          <w:tcPr>
            <w:tcW w:w="4090" w:type="dxa"/>
            <w:vAlign w:val="center"/>
          </w:tcPr>
          <w:p w14:paraId="44FD1CF1" w14:textId="77777777" w:rsidR="009160D9" w:rsidRDefault="004307E6">
            <w:pPr>
              <w:autoSpaceDE w:val="0"/>
              <w:autoSpaceDN w:val="0"/>
              <w:spacing w:line="360" w:lineRule="auto"/>
              <w:rPr>
                <w:rFonts w:ascii="仿宋" w:eastAsia="仿宋" w:hAnsi="仿宋" w:cs="仿宋"/>
                <w:sz w:val="24"/>
              </w:rPr>
            </w:pPr>
            <w:r>
              <w:rPr>
                <w:rFonts w:ascii="仿宋" w:eastAsia="仿宋" w:hAnsi="仿宋" w:cs="仿宋" w:hint="eastAsia"/>
                <w:sz w:val="24"/>
              </w:rPr>
              <w:t>技术文件中应提供肿瘤信息系统临床功能，包括：肿瘤信息系统功能（排程功能、治疗报告功能、点扫描/均匀扫描标定审核功能、计划管理功能、摆位报告功能、TPS剂量修正功能）、用户管理、记录与验证等</w:t>
            </w:r>
          </w:p>
        </w:tc>
        <w:tc>
          <w:tcPr>
            <w:tcW w:w="2395" w:type="dxa"/>
            <w:vAlign w:val="center"/>
          </w:tcPr>
          <w:p w14:paraId="6A9E092C" w14:textId="77777777" w:rsidR="009160D9" w:rsidRDefault="004307E6">
            <w:pPr>
              <w:autoSpaceDE w:val="0"/>
              <w:autoSpaceDN w:val="0"/>
              <w:spacing w:line="360" w:lineRule="auto"/>
              <w:rPr>
                <w:rFonts w:ascii="仿宋" w:eastAsia="仿宋" w:hAnsi="仿宋" w:cs="仿宋"/>
                <w:sz w:val="24"/>
              </w:rPr>
            </w:pPr>
            <w:r>
              <w:rPr>
                <w:rFonts w:ascii="仿宋" w:eastAsia="仿宋" w:hAnsi="仿宋" w:cs="仿宋" w:hint="eastAsia"/>
                <w:sz w:val="24"/>
              </w:rPr>
              <w:t>按照企业制定的规程</w:t>
            </w:r>
          </w:p>
        </w:tc>
      </w:tr>
      <w:tr w:rsidR="009160D9" w14:paraId="7341903B" w14:textId="77777777">
        <w:trPr>
          <w:trHeight w:val="636"/>
          <w:jc w:val="center"/>
        </w:trPr>
        <w:tc>
          <w:tcPr>
            <w:tcW w:w="794" w:type="dxa"/>
            <w:vAlign w:val="center"/>
          </w:tcPr>
          <w:p w14:paraId="059D365E" w14:textId="77777777" w:rsidR="009160D9" w:rsidRDefault="009160D9">
            <w:pPr>
              <w:numPr>
                <w:ilvl w:val="0"/>
                <w:numId w:val="4"/>
              </w:numPr>
              <w:autoSpaceDE w:val="0"/>
              <w:autoSpaceDN w:val="0"/>
              <w:spacing w:line="360" w:lineRule="auto"/>
              <w:ind w:firstLine="0"/>
              <w:jc w:val="center"/>
              <w:rPr>
                <w:rFonts w:ascii="仿宋_GB2312" w:eastAsia="仿宋_GB2312" w:hAnsi="仿宋_GB2312" w:cs="仿宋_GB2312"/>
                <w:sz w:val="24"/>
              </w:rPr>
            </w:pPr>
          </w:p>
        </w:tc>
        <w:tc>
          <w:tcPr>
            <w:tcW w:w="1847" w:type="dxa"/>
            <w:vAlign w:val="center"/>
          </w:tcPr>
          <w:p w14:paraId="16193471" w14:textId="77777777" w:rsidR="009160D9" w:rsidRDefault="004307E6">
            <w:pPr>
              <w:autoSpaceDE w:val="0"/>
              <w:autoSpaceDN w:val="0"/>
              <w:spacing w:line="360" w:lineRule="auto"/>
              <w:ind w:rightChars="30" w:right="63"/>
              <w:jc w:val="center"/>
              <w:rPr>
                <w:rFonts w:ascii="仿宋" w:eastAsia="仿宋" w:hAnsi="仿宋" w:cs="仿宋"/>
                <w:sz w:val="24"/>
              </w:rPr>
            </w:pPr>
            <w:r>
              <w:rPr>
                <w:rFonts w:ascii="仿宋" w:eastAsia="仿宋" w:hAnsi="仿宋" w:cs="仿宋" w:hint="eastAsia"/>
                <w:sz w:val="24"/>
              </w:rPr>
              <w:t>使用限制</w:t>
            </w:r>
          </w:p>
        </w:tc>
        <w:tc>
          <w:tcPr>
            <w:tcW w:w="4090" w:type="dxa"/>
            <w:vAlign w:val="center"/>
          </w:tcPr>
          <w:p w14:paraId="6D83799C" w14:textId="77777777" w:rsidR="009160D9" w:rsidRDefault="004307E6">
            <w:pPr>
              <w:autoSpaceDE w:val="0"/>
              <w:autoSpaceDN w:val="0"/>
              <w:spacing w:line="360" w:lineRule="auto"/>
              <w:rPr>
                <w:rFonts w:ascii="仿宋" w:eastAsia="仿宋" w:hAnsi="仿宋" w:cs="仿宋"/>
                <w:sz w:val="24"/>
              </w:rPr>
            </w:pPr>
            <w:r>
              <w:rPr>
                <w:rFonts w:ascii="仿宋" w:eastAsia="仿宋" w:hAnsi="仿宋" w:cs="仿宋" w:hint="eastAsia"/>
                <w:sz w:val="24"/>
              </w:rPr>
              <w:t>技术文件中应提供肿瘤信息系统用户使用限制</w:t>
            </w:r>
          </w:p>
        </w:tc>
        <w:tc>
          <w:tcPr>
            <w:tcW w:w="2395" w:type="dxa"/>
            <w:vAlign w:val="center"/>
          </w:tcPr>
          <w:p w14:paraId="47125267" w14:textId="77777777" w:rsidR="009160D9" w:rsidRDefault="004307E6">
            <w:pPr>
              <w:autoSpaceDE w:val="0"/>
              <w:autoSpaceDN w:val="0"/>
              <w:spacing w:line="360" w:lineRule="auto"/>
              <w:rPr>
                <w:rFonts w:ascii="仿宋" w:eastAsia="仿宋" w:hAnsi="仿宋" w:cs="仿宋"/>
                <w:sz w:val="24"/>
              </w:rPr>
            </w:pPr>
            <w:r>
              <w:rPr>
                <w:rFonts w:ascii="仿宋" w:eastAsia="仿宋" w:hAnsi="仿宋" w:cs="仿宋" w:hint="eastAsia"/>
                <w:sz w:val="24"/>
              </w:rPr>
              <w:t>按照企业制定的规程</w:t>
            </w:r>
          </w:p>
        </w:tc>
      </w:tr>
      <w:tr w:rsidR="009160D9" w14:paraId="75E5ADB0" w14:textId="77777777">
        <w:trPr>
          <w:trHeight w:val="586"/>
          <w:jc w:val="center"/>
        </w:trPr>
        <w:tc>
          <w:tcPr>
            <w:tcW w:w="794" w:type="dxa"/>
            <w:vAlign w:val="center"/>
          </w:tcPr>
          <w:p w14:paraId="58738630" w14:textId="77777777" w:rsidR="009160D9" w:rsidRDefault="009160D9">
            <w:pPr>
              <w:numPr>
                <w:ilvl w:val="0"/>
                <w:numId w:val="4"/>
              </w:numPr>
              <w:autoSpaceDE w:val="0"/>
              <w:autoSpaceDN w:val="0"/>
              <w:spacing w:line="360" w:lineRule="auto"/>
              <w:ind w:firstLine="0"/>
              <w:jc w:val="center"/>
              <w:rPr>
                <w:rFonts w:ascii="仿宋_GB2312" w:eastAsia="仿宋_GB2312" w:hAnsi="仿宋_GB2312" w:cs="仿宋_GB2312"/>
                <w:sz w:val="24"/>
              </w:rPr>
            </w:pPr>
          </w:p>
        </w:tc>
        <w:tc>
          <w:tcPr>
            <w:tcW w:w="1847" w:type="dxa"/>
            <w:vAlign w:val="center"/>
          </w:tcPr>
          <w:p w14:paraId="23E7DD88" w14:textId="77777777" w:rsidR="009160D9" w:rsidRDefault="004307E6">
            <w:pPr>
              <w:autoSpaceDE w:val="0"/>
              <w:autoSpaceDN w:val="0"/>
              <w:spacing w:line="360" w:lineRule="auto"/>
              <w:ind w:rightChars="30" w:right="63"/>
              <w:jc w:val="center"/>
              <w:rPr>
                <w:rFonts w:ascii="仿宋" w:eastAsia="仿宋" w:hAnsi="仿宋" w:cs="仿宋"/>
                <w:sz w:val="24"/>
              </w:rPr>
            </w:pPr>
            <w:r>
              <w:rPr>
                <w:rFonts w:ascii="仿宋" w:eastAsia="仿宋" w:hAnsi="仿宋" w:cs="仿宋" w:hint="eastAsia"/>
                <w:sz w:val="24"/>
              </w:rPr>
              <w:t>数据接口</w:t>
            </w:r>
          </w:p>
        </w:tc>
        <w:tc>
          <w:tcPr>
            <w:tcW w:w="4090" w:type="dxa"/>
            <w:vAlign w:val="center"/>
          </w:tcPr>
          <w:p w14:paraId="505AAEF0" w14:textId="77777777" w:rsidR="009160D9" w:rsidRDefault="004307E6">
            <w:pPr>
              <w:autoSpaceDE w:val="0"/>
              <w:autoSpaceDN w:val="0"/>
              <w:spacing w:line="360" w:lineRule="auto"/>
              <w:rPr>
                <w:rFonts w:ascii="仿宋" w:eastAsia="仿宋" w:hAnsi="仿宋" w:cs="仿宋"/>
                <w:sz w:val="24"/>
              </w:rPr>
            </w:pPr>
            <w:r>
              <w:rPr>
                <w:rFonts w:ascii="仿宋" w:eastAsia="仿宋" w:hAnsi="仿宋" w:cs="仿宋" w:hint="eastAsia"/>
                <w:sz w:val="24"/>
              </w:rPr>
              <w:t>技术文件中应提供肿瘤信息系统数据交互接口</w:t>
            </w:r>
          </w:p>
        </w:tc>
        <w:tc>
          <w:tcPr>
            <w:tcW w:w="2395" w:type="dxa"/>
            <w:vAlign w:val="center"/>
          </w:tcPr>
          <w:p w14:paraId="61F30697" w14:textId="77777777" w:rsidR="009160D9" w:rsidRDefault="004307E6">
            <w:pPr>
              <w:autoSpaceDE w:val="0"/>
              <w:autoSpaceDN w:val="0"/>
              <w:spacing w:line="360" w:lineRule="auto"/>
              <w:rPr>
                <w:rFonts w:ascii="仿宋" w:eastAsia="仿宋" w:hAnsi="仿宋" w:cs="仿宋"/>
                <w:sz w:val="24"/>
              </w:rPr>
            </w:pPr>
            <w:r>
              <w:rPr>
                <w:rFonts w:ascii="仿宋" w:eastAsia="仿宋" w:hAnsi="仿宋" w:cs="仿宋" w:hint="eastAsia"/>
                <w:sz w:val="24"/>
              </w:rPr>
              <w:t>按照企业制定的规程</w:t>
            </w:r>
          </w:p>
        </w:tc>
      </w:tr>
      <w:tr w:rsidR="009160D9" w14:paraId="773754B6" w14:textId="77777777">
        <w:trPr>
          <w:trHeight w:val="556"/>
          <w:jc w:val="center"/>
        </w:trPr>
        <w:tc>
          <w:tcPr>
            <w:tcW w:w="794" w:type="dxa"/>
            <w:vAlign w:val="center"/>
          </w:tcPr>
          <w:p w14:paraId="67E502F8" w14:textId="77777777" w:rsidR="009160D9" w:rsidRDefault="009160D9">
            <w:pPr>
              <w:numPr>
                <w:ilvl w:val="0"/>
                <w:numId w:val="4"/>
              </w:numPr>
              <w:autoSpaceDE w:val="0"/>
              <w:autoSpaceDN w:val="0"/>
              <w:spacing w:line="360" w:lineRule="auto"/>
              <w:ind w:firstLine="0"/>
              <w:jc w:val="center"/>
              <w:rPr>
                <w:rFonts w:ascii="仿宋_GB2312" w:eastAsia="仿宋_GB2312" w:hAnsi="仿宋_GB2312" w:cs="仿宋_GB2312"/>
                <w:sz w:val="24"/>
              </w:rPr>
            </w:pPr>
          </w:p>
        </w:tc>
        <w:tc>
          <w:tcPr>
            <w:tcW w:w="1847" w:type="dxa"/>
            <w:vAlign w:val="center"/>
          </w:tcPr>
          <w:p w14:paraId="27F3555D" w14:textId="77777777" w:rsidR="009160D9" w:rsidRDefault="004307E6">
            <w:pPr>
              <w:autoSpaceDE w:val="0"/>
              <w:autoSpaceDN w:val="0"/>
              <w:spacing w:line="360" w:lineRule="auto"/>
              <w:ind w:rightChars="30" w:right="63"/>
              <w:jc w:val="center"/>
              <w:rPr>
                <w:rFonts w:ascii="仿宋" w:eastAsia="仿宋" w:hAnsi="仿宋" w:cs="仿宋"/>
                <w:sz w:val="24"/>
              </w:rPr>
            </w:pPr>
            <w:r>
              <w:rPr>
                <w:rFonts w:ascii="仿宋" w:eastAsia="仿宋" w:hAnsi="仿宋" w:cs="仿宋" w:hint="eastAsia"/>
                <w:sz w:val="24"/>
              </w:rPr>
              <w:t>用户访问控制</w:t>
            </w:r>
          </w:p>
        </w:tc>
        <w:tc>
          <w:tcPr>
            <w:tcW w:w="4090" w:type="dxa"/>
            <w:vAlign w:val="center"/>
          </w:tcPr>
          <w:p w14:paraId="73DE394E" w14:textId="77777777" w:rsidR="009160D9" w:rsidRDefault="004307E6">
            <w:pPr>
              <w:autoSpaceDE w:val="0"/>
              <w:autoSpaceDN w:val="0"/>
              <w:spacing w:line="360" w:lineRule="auto"/>
              <w:rPr>
                <w:rFonts w:ascii="仿宋" w:eastAsia="仿宋" w:hAnsi="仿宋" w:cs="仿宋"/>
                <w:sz w:val="24"/>
              </w:rPr>
            </w:pPr>
            <w:r>
              <w:rPr>
                <w:rFonts w:ascii="仿宋" w:eastAsia="仿宋" w:hAnsi="仿宋" w:cs="仿宋" w:hint="eastAsia"/>
                <w:sz w:val="24"/>
              </w:rPr>
              <w:t>技术文件中应提供肿瘤信息系统软件登录用户名和密码，以及用户权限区分</w:t>
            </w:r>
          </w:p>
        </w:tc>
        <w:tc>
          <w:tcPr>
            <w:tcW w:w="2395" w:type="dxa"/>
            <w:vAlign w:val="center"/>
          </w:tcPr>
          <w:p w14:paraId="0AB23DF3" w14:textId="77777777" w:rsidR="009160D9" w:rsidRDefault="004307E6">
            <w:pPr>
              <w:autoSpaceDE w:val="0"/>
              <w:autoSpaceDN w:val="0"/>
              <w:spacing w:line="360" w:lineRule="auto"/>
              <w:rPr>
                <w:rFonts w:ascii="仿宋" w:eastAsia="仿宋" w:hAnsi="仿宋" w:cs="仿宋"/>
                <w:sz w:val="24"/>
              </w:rPr>
            </w:pPr>
            <w:r>
              <w:rPr>
                <w:rFonts w:ascii="仿宋" w:eastAsia="仿宋" w:hAnsi="仿宋" w:cs="仿宋" w:hint="eastAsia"/>
                <w:sz w:val="24"/>
              </w:rPr>
              <w:t>按照企业制定的规程</w:t>
            </w:r>
          </w:p>
        </w:tc>
      </w:tr>
      <w:tr w:rsidR="009160D9" w14:paraId="19F68B79" w14:textId="77777777">
        <w:trPr>
          <w:trHeight w:val="636"/>
          <w:jc w:val="center"/>
        </w:trPr>
        <w:tc>
          <w:tcPr>
            <w:tcW w:w="794" w:type="dxa"/>
            <w:vAlign w:val="center"/>
          </w:tcPr>
          <w:p w14:paraId="72A11442" w14:textId="77777777" w:rsidR="009160D9" w:rsidRDefault="009160D9">
            <w:pPr>
              <w:numPr>
                <w:ilvl w:val="0"/>
                <w:numId w:val="4"/>
              </w:numPr>
              <w:autoSpaceDE w:val="0"/>
              <w:autoSpaceDN w:val="0"/>
              <w:spacing w:line="360" w:lineRule="auto"/>
              <w:ind w:firstLine="0"/>
              <w:jc w:val="center"/>
              <w:rPr>
                <w:rFonts w:ascii="仿宋_GB2312" w:eastAsia="仿宋_GB2312" w:hAnsi="仿宋_GB2312" w:cs="仿宋_GB2312"/>
                <w:sz w:val="24"/>
              </w:rPr>
            </w:pPr>
          </w:p>
        </w:tc>
        <w:tc>
          <w:tcPr>
            <w:tcW w:w="1847" w:type="dxa"/>
            <w:vAlign w:val="center"/>
          </w:tcPr>
          <w:p w14:paraId="2C2B4705" w14:textId="77777777" w:rsidR="009160D9" w:rsidRDefault="004307E6">
            <w:pPr>
              <w:autoSpaceDE w:val="0"/>
              <w:autoSpaceDN w:val="0"/>
              <w:spacing w:line="360" w:lineRule="auto"/>
              <w:ind w:rightChars="30" w:right="63"/>
              <w:jc w:val="center"/>
              <w:rPr>
                <w:rFonts w:ascii="仿宋" w:eastAsia="仿宋" w:hAnsi="仿宋" w:cs="仿宋"/>
                <w:sz w:val="24"/>
              </w:rPr>
            </w:pPr>
            <w:r>
              <w:rPr>
                <w:rFonts w:ascii="仿宋" w:eastAsia="仿宋" w:hAnsi="仿宋" w:cs="仿宋" w:hint="eastAsia"/>
                <w:sz w:val="24"/>
              </w:rPr>
              <w:t>性能</w:t>
            </w:r>
          </w:p>
        </w:tc>
        <w:tc>
          <w:tcPr>
            <w:tcW w:w="4090" w:type="dxa"/>
            <w:vAlign w:val="center"/>
          </w:tcPr>
          <w:p w14:paraId="719C140F" w14:textId="77777777" w:rsidR="009160D9" w:rsidRDefault="004307E6">
            <w:pPr>
              <w:autoSpaceDE w:val="0"/>
              <w:autoSpaceDN w:val="0"/>
              <w:spacing w:line="360" w:lineRule="auto"/>
              <w:rPr>
                <w:rFonts w:ascii="仿宋" w:eastAsia="仿宋" w:hAnsi="仿宋" w:cs="仿宋"/>
                <w:sz w:val="24"/>
              </w:rPr>
            </w:pPr>
            <w:r>
              <w:rPr>
                <w:rFonts w:ascii="仿宋" w:eastAsia="仿宋" w:hAnsi="仿宋" w:cs="仿宋" w:hint="eastAsia"/>
                <w:sz w:val="24"/>
              </w:rPr>
              <w:t>技术文件中应提供肿瘤信息系统软件易用性、可靠性、兼容性、性能效率、维护性、可移植性、信息安全性等</w:t>
            </w:r>
          </w:p>
        </w:tc>
        <w:tc>
          <w:tcPr>
            <w:tcW w:w="2395" w:type="dxa"/>
            <w:vAlign w:val="center"/>
          </w:tcPr>
          <w:p w14:paraId="154CC028" w14:textId="77777777" w:rsidR="009160D9" w:rsidRDefault="004307E6">
            <w:pPr>
              <w:autoSpaceDE w:val="0"/>
              <w:autoSpaceDN w:val="0"/>
              <w:spacing w:line="360" w:lineRule="auto"/>
              <w:rPr>
                <w:rFonts w:ascii="仿宋" w:eastAsia="仿宋" w:hAnsi="仿宋" w:cs="仿宋"/>
                <w:sz w:val="24"/>
              </w:rPr>
            </w:pPr>
            <w:r>
              <w:rPr>
                <w:rFonts w:ascii="仿宋" w:eastAsia="仿宋" w:hAnsi="仿宋" w:cs="仿宋" w:hint="eastAsia"/>
                <w:sz w:val="24"/>
              </w:rPr>
              <w:t>按照企业制定的规程</w:t>
            </w:r>
          </w:p>
        </w:tc>
      </w:tr>
    </w:tbl>
    <w:p w14:paraId="056A9E10" w14:textId="77777777" w:rsidR="009160D9" w:rsidRDefault="004307E6">
      <w:pPr>
        <w:spacing w:line="360" w:lineRule="auto"/>
        <w:outlineLvl w:val="1"/>
        <w:rPr>
          <w:rFonts w:ascii="仿宋_GB2312" w:eastAsia="仿宋_GB2312" w:hAnsi="Arial" w:cs="Arial"/>
          <w:szCs w:val="22"/>
        </w:rPr>
      </w:pPr>
      <w:bookmarkStart w:id="85" w:name="_Toc25105"/>
      <w:bookmarkStart w:id="86" w:name="_Toc23036"/>
      <w:bookmarkStart w:id="87" w:name="_Toc19456"/>
      <w:bookmarkStart w:id="88" w:name="_Toc1606"/>
      <w:bookmarkStart w:id="89" w:name="_Toc219"/>
      <w:bookmarkStart w:id="90" w:name="_Toc22733"/>
      <w:bookmarkStart w:id="91" w:name="_Toc4301"/>
      <w:bookmarkStart w:id="92" w:name="_Toc28329"/>
      <w:bookmarkStart w:id="93" w:name="_Toc13327"/>
      <w:bookmarkStart w:id="94" w:name="_Toc1029"/>
      <w:bookmarkStart w:id="95" w:name="_Toc21081"/>
      <w:bookmarkStart w:id="96" w:name="_Toc120"/>
      <w:bookmarkStart w:id="97" w:name="_Toc30924"/>
      <w:bookmarkStart w:id="98" w:name="_Toc15832"/>
      <w:r>
        <w:rPr>
          <w:rFonts w:ascii="黑体" w:eastAsia="黑体" w:hAnsi="黑体" w:cs="黑体" w:hint="eastAsia"/>
          <w:sz w:val="32"/>
          <w:szCs w:val="32"/>
        </w:rPr>
        <w:t>三、生产工艺和质量关键控制点</w:t>
      </w:r>
      <w:bookmarkEnd w:id="85"/>
      <w:bookmarkEnd w:id="86"/>
      <w:bookmarkEnd w:id="87"/>
      <w:bookmarkEnd w:id="88"/>
      <w:bookmarkEnd w:id="89"/>
      <w:bookmarkEnd w:id="90"/>
      <w:bookmarkEnd w:id="91"/>
      <w:bookmarkEnd w:id="92"/>
      <w:bookmarkEnd w:id="93"/>
      <w:bookmarkEnd w:id="94"/>
      <w:bookmarkEnd w:id="95"/>
      <w:bookmarkEnd w:id="96"/>
      <w:bookmarkEnd w:id="97"/>
      <w:bookmarkEnd w:id="98"/>
    </w:p>
    <w:p w14:paraId="663E6D87" w14:textId="77777777" w:rsidR="009160D9" w:rsidRDefault="004307E6">
      <w:pPr>
        <w:spacing w:line="360" w:lineRule="auto"/>
        <w:ind w:firstLineChars="200" w:firstLine="640"/>
        <w:outlineLvl w:val="2"/>
        <w:rPr>
          <w:rFonts w:ascii="楷体_GB2312" w:eastAsia="楷体_GB2312" w:hAnsi="楷体_GB2312" w:cs="楷体_GB2312"/>
          <w:sz w:val="32"/>
          <w:szCs w:val="32"/>
        </w:rPr>
      </w:pPr>
      <w:bookmarkStart w:id="99" w:name="_Toc13343"/>
      <w:bookmarkStart w:id="100" w:name="_Toc27745"/>
      <w:bookmarkStart w:id="101" w:name="_Toc15891"/>
      <w:bookmarkStart w:id="102" w:name="_Toc20135"/>
      <w:bookmarkStart w:id="103" w:name="_Toc9535"/>
      <w:bookmarkStart w:id="104" w:name="_Toc9167"/>
      <w:bookmarkStart w:id="105" w:name="_Toc24902"/>
      <w:bookmarkStart w:id="106" w:name="_Toc11352"/>
      <w:bookmarkStart w:id="107" w:name="_Toc31344"/>
      <w:bookmarkStart w:id="108" w:name="_Toc20492"/>
      <w:bookmarkStart w:id="109" w:name="_Toc17916"/>
      <w:bookmarkStart w:id="110" w:name="_Toc2286"/>
      <w:bookmarkStart w:id="111" w:name="_Toc11474"/>
      <w:bookmarkStart w:id="112" w:name="_Toc21969"/>
      <w:r>
        <w:rPr>
          <w:rFonts w:ascii="楷体_GB2312" w:eastAsia="楷体_GB2312" w:hAnsi="楷体_GB2312" w:cs="楷体_GB2312" w:hint="eastAsia"/>
          <w:sz w:val="32"/>
          <w:szCs w:val="32"/>
        </w:rPr>
        <w:t>（一）生产环节风险点</w:t>
      </w:r>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p>
    <w:p w14:paraId="03FCCA35" w14:textId="77777777" w:rsidR="009160D9" w:rsidRDefault="004307E6">
      <w:pPr>
        <w:spacing w:line="360" w:lineRule="auto"/>
        <w:ind w:firstLineChars="200" w:firstLine="640"/>
        <w:rPr>
          <w:rFonts w:ascii="仿宋" w:eastAsia="仿宋" w:hAnsi="仿宋" w:cs="仿宋"/>
          <w:color w:val="000000"/>
          <w:sz w:val="32"/>
          <w:szCs w:val="28"/>
        </w:rPr>
      </w:pPr>
      <w:r>
        <w:rPr>
          <w:rFonts w:ascii="仿宋" w:eastAsia="仿宋" w:hAnsi="仿宋" w:cs="仿宋" w:hint="eastAsia"/>
          <w:color w:val="000000"/>
          <w:kern w:val="0"/>
          <w:sz w:val="32"/>
          <w:szCs w:val="28"/>
        </w:rPr>
        <w:t>肿瘤信息系统生产环节风险点主要包括人员、需求、开发环境、软件设计、软件验证、数据安全、配置管理、安装等。</w:t>
      </w:r>
    </w:p>
    <w:p w14:paraId="105DDE34" w14:textId="77777777" w:rsidR="009160D9" w:rsidRDefault="004307E6">
      <w:pPr>
        <w:spacing w:line="360" w:lineRule="auto"/>
        <w:ind w:firstLineChars="200" w:firstLine="640"/>
        <w:outlineLvl w:val="2"/>
        <w:rPr>
          <w:rFonts w:ascii="楷体_GB2312" w:eastAsia="楷体_GB2312" w:hAnsi="楷体_GB2312" w:cs="楷体_GB2312"/>
          <w:sz w:val="32"/>
          <w:szCs w:val="32"/>
        </w:rPr>
      </w:pPr>
      <w:bookmarkStart w:id="113" w:name="_Toc3649"/>
      <w:bookmarkStart w:id="114" w:name="_Toc28751"/>
      <w:bookmarkStart w:id="115" w:name="_Toc26428"/>
      <w:bookmarkStart w:id="116" w:name="_Toc20126"/>
      <w:bookmarkStart w:id="117" w:name="_Toc28324"/>
      <w:bookmarkStart w:id="118" w:name="_Toc1419"/>
      <w:bookmarkStart w:id="119" w:name="_Toc18730"/>
      <w:bookmarkStart w:id="120" w:name="_Toc11276"/>
      <w:bookmarkStart w:id="121" w:name="_Toc1320"/>
      <w:bookmarkStart w:id="122" w:name="_Toc32739"/>
      <w:bookmarkStart w:id="123" w:name="_Toc13218"/>
      <w:bookmarkStart w:id="124" w:name="_Toc27518"/>
      <w:bookmarkStart w:id="125" w:name="_Toc23875"/>
      <w:bookmarkStart w:id="126" w:name="_Toc31557"/>
      <w:r>
        <w:rPr>
          <w:rFonts w:ascii="楷体_GB2312" w:eastAsia="楷体_GB2312" w:hAnsi="楷体_GB2312" w:cs="楷体_GB2312" w:hint="eastAsia"/>
          <w:sz w:val="32"/>
          <w:szCs w:val="32"/>
        </w:rPr>
        <w:t>（二）生产质量管理关键控制</w:t>
      </w:r>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r>
        <w:rPr>
          <w:rFonts w:ascii="楷体_GB2312" w:eastAsia="楷体_GB2312" w:hAnsi="楷体_GB2312" w:cs="楷体_GB2312" w:hint="eastAsia"/>
          <w:sz w:val="32"/>
          <w:szCs w:val="32"/>
        </w:rPr>
        <w:t>措施</w:t>
      </w:r>
    </w:p>
    <w:tbl>
      <w:tblPr>
        <w:tblStyle w:val="a6"/>
        <w:tblW w:w="8425" w:type="dxa"/>
        <w:jc w:val="center"/>
        <w:tblLook w:val="04A0" w:firstRow="1" w:lastRow="0" w:firstColumn="1" w:lastColumn="0" w:noHBand="0" w:noVBand="1"/>
      </w:tblPr>
      <w:tblGrid>
        <w:gridCol w:w="875"/>
        <w:gridCol w:w="1825"/>
        <w:gridCol w:w="5725"/>
      </w:tblGrid>
      <w:tr w:rsidR="009160D9" w14:paraId="62A782B4" w14:textId="77777777">
        <w:trPr>
          <w:tblHeader/>
          <w:jc w:val="center"/>
        </w:trPr>
        <w:tc>
          <w:tcPr>
            <w:tcW w:w="875" w:type="dxa"/>
            <w:vAlign w:val="center"/>
          </w:tcPr>
          <w:p w14:paraId="2B73EE3D" w14:textId="77777777" w:rsidR="009160D9" w:rsidRDefault="004307E6">
            <w:pPr>
              <w:autoSpaceDE w:val="0"/>
              <w:autoSpaceDN w:val="0"/>
              <w:spacing w:line="360" w:lineRule="auto"/>
              <w:jc w:val="center"/>
              <w:rPr>
                <w:rFonts w:ascii="仿宋_GB2312" w:eastAsia="仿宋_GB2312" w:hAnsi="仿宋_GB2312" w:cs="仿宋_GB2312"/>
                <w:b/>
                <w:bCs/>
                <w:sz w:val="24"/>
              </w:rPr>
            </w:pPr>
            <w:r>
              <w:rPr>
                <w:rFonts w:ascii="仿宋_GB2312" w:eastAsia="仿宋_GB2312" w:hAnsi="仿宋_GB2312" w:cs="仿宋_GB2312" w:hint="eastAsia"/>
                <w:b/>
                <w:bCs/>
                <w:sz w:val="24"/>
              </w:rPr>
              <w:t>序号</w:t>
            </w:r>
          </w:p>
        </w:tc>
        <w:tc>
          <w:tcPr>
            <w:tcW w:w="1825" w:type="dxa"/>
            <w:vAlign w:val="center"/>
          </w:tcPr>
          <w:p w14:paraId="19875A14" w14:textId="77777777" w:rsidR="009160D9" w:rsidRDefault="004307E6">
            <w:pPr>
              <w:autoSpaceDE w:val="0"/>
              <w:autoSpaceDN w:val="0"/>
              <w:spacing w:line="360" w:lineRule="auto"/>
              <w:ind w:right="64"/>
              <w:jc w:val="center"/>
              <w:rPr>
                <w:rFonts w:ascii="仿宋_GB2312" w:eastAsia="仿宋_GB2312" w:hAnsi="仿宋_GB2312" w:cs="仿宋_GB2312"/>
                <w:b/>
                <w:bCs/>
                <w:sz w:val="24"/>
              </w:rPr>
            </w:pPr>
            <w:r>
              <w:rPr>
                <w:rFonts w:ascii="仿宋_GB2312" w:eastAsia="仿宋_GB2312" w:hAnsi="仿宋_GB2312" w:cs="仿宋_GB2312" w:hint="eastAsia"/>
                <w:b/>
                <w:bCs/>
                <w:sz w:val="24"/>
              </w:rPr>
              <w:t>风险点</w:t>
            </w:r>
          </w:p>
        </w:tc>
        <w:tc>
          <w:tcPr>
            <w:tcW w:w="5725" w:type="dxa"/>
            <w:vAlign w:val="center"/>
          </w:tcPr>
          <w:p w14:paraId="7897626A" w14:textId="77777777" w:rsidR="009160D9" w:rsidRDefault="004307E6">
            <w:pPr>
              <w:autoSpaceDE w:val="0"/>
              <w:autoSpaceDN w:val="0"/>
              <w:spacing w:line="360" w:lineRule="auto"/>
              <w:ind w:right="64"/>
              <w:jc w:val="center"/>
              <w:rPr>
                <w:rFonts w:ascii="仿宋_GB2312" w:eastAsia="仿宋_GB2312" w:hAnsi="仿宋_GB2312" w:cs="仿宋_GB2312"/>
                <w:b/>
                <w:bCs/>
                <w:sz w:val="24"/>
              </w:rPr>
            </w:pPr>
            <w:r>
              <w:rPr>
                <w:rFonts w:ascii="仿宋_GB2312" w:eastAsia="仿宋_GB2312" w:hAnsi="仿宋_GB2312" w:cs="仿宋_GB2312" w:hint="eastAsia"/>
                <w:b/>
                <w:bCs/>
                <w:sz w:val="24"/>
              </w:rPr>
              <w:t>控制措施</w:t>
            </w:r>
          </w:p>
        </w:tc>
      </w:tr>
      <w:tr w:rsidR="009160D9" w14:paraId="7864DD93" w14:textId="77777777">
        <w:trPr>
          <w:jc w:val="center"/>
        </w:trPr>
        <w:tc>
          <w:tcPr>
            <w:tcW w:w="875" w:type="dxa"/>
            <w:vAlign w:val="center"/>
          </w:tcPr>
          <w:p w14:paraId="4F4E1984" w14:textId="77777777" w:rsidR="009160D9" w:rsidRDefault="004307E6">
            <w:pPr>
              <w:autoSpaceDE w:val="0"/>
              <w:autoSpaceDN w:val="0"/>
              <w:spacing w:line="360" w:lineRule="auto"/>
              <w:jc w:val="center"/>
              <w:rPr>
                <w:rFonts w:ascii="仿宋" w:eastAsia="仿宋" w:hAnsi="仿宋" w:cs="仿宋"/>
                <w:sz w:val="24"/>
              </w:rPr>
            </w:pPr>
            <w:r>
              <w:rPr>
                <w:rFonts w:ascii="仿宋" w:eastAsia="仿宋" w:hAnsi="仿宋" w:cs="仿宋" w:hint="eastAsia"/>
                <w:sz w:val="24"/>
              </w:rPr>
              <w:lastRenderedPageBreak/>
              <w:t>1</w:t>
            </w:r>
          </w:p>
        </w:tc>
        <w:tc>
          <w:tcPr>
            <w:tcW w:w="1825" w:type="dxa"/>
            <w:vAlign w:val="center"/>
          </w:tcPr>
          <w:p w14:paraId="0235CCE6" w14:textId="77777777" w:rsidR="009160D9" w:rsidRDefault="004307E6">
            <w:pPr>
              <w:autoSpaceDE w:val="0"/>
              <w:autoSpaceDN w:val="0"/>
              <w:spacing w:line="360" w:lineRule="auto"/>
              <w:rPr>
                <w:rFonts w:ascii="仿宋" w:eastAsia="仿宋" w:hAnsi="仿宋" w:cs="仿宋"/>
                <w:sz w:val="24"/>
              </w:rPr>
            </w:pPr>
            <w:r>
              <w:rPr>
                <w:rFonts w:ascii="仿宋" w:eastAsia="仿宋" w:hAnsi="仿宋" w:cs="仿宋" w:hint="eastAsia"/>
                <w:sz w:val="24"/>
              </w:rPr>
              <w:t>人员</w:t>
            </w:r>
          </w:p>
        </w:tc>
        <w:tc>
          <w:tcPr>
            <w:tcW w:w="5725" w:type="dxa"/>
            <w:vAlign w:val="center"/>
          </w:tcPr>
          <w:p w14:paraId="4E1BAF17" w14:textId="77777777" w:rsidR="009160D9" w:rsidRDefault="004307E6">
            <w:pPr>
              <w:autoSpaceDE w:val="0"/>
              <w:autoSpaceDN w:val="0"/>
              <w:spacing w:line="360" w:lineRule="auto"/>
              <w:rPr>
                <w:rFonts w:ascii="仿宋" w:eastAsia="仿宋" w:hAnsi="仿宋" w:cs="仿宋"/>
                <w:sz w:val="24"/>
              </w:rPr>
            </w:pPr>
            <w:r>
              <w:rPr>
                <w:rFonts w:ascii="仿宋" w:eastAsia="仿宋" w:hAnsi="仿宋" w:cs="仿宋" w:hint="eastAsia"/>
                <w:sz w:val="24"/>
              </w:rPr>
              <w:fldChar w:fldCharType="begin"/>
            </w:r>
            <w:r>
              <w:rPr>
                <w:rFonts w:ascii="仿宋" w:eastAsia="仿宋" w:hAnsi="仿宋" w:cs="仿宋" w:hint="eastAsia"/>
                <w:sz w:val="24"/>
              </w:rPr>
              <w:instrText xml:space="preserve"> = 1 \* GB3 \* MERGEFORMAT </w:instrText>
            </w:r>
            <w:r>
              <w:rPr>
                <w:rFonts w:ascii="仿宋" w:eastAsia="仿宋" w:hAnsi="仿宋" w:cs="仿宋" w:hint="eastAsia"/>
                <w:sz w:val="24"/>
              </w:rPr>
              <w:fldChar w:fldCharType="separate"/>
            </w:r>
            <w:r>
              <w:rPr>
                <w:rFonts w:ascii="仿宋" w:eastAsia="仿宋" w:hAnsi="仿宋" w:cs="仿宋" w:hint="eastAsia"/>
                <w:sz w:val="24"/>
              </w:rPr>
              <w:t>①</w:t>
            </w:r>
            <w:r>
              <w:rPr>
                <w:rFonts w:ascii="仿宋" w:eastAsia="仿宋" w:hAnsi="仿宋" w:cs="仿宋" w:hint="eastAsia"/>
                <w:sz w:val="24"/>
              </w:rPr>
              <w:fldChar w:fldCharType="end"/>
            </w:r>
            <w:r>
              <w:rPr>
                <w:rFonts w:ascii="仿宋" w:eastAsia="仿宋" w:hAnsi="仿宋" w:cs="仿宋" w:hint="eastAsia"/>
                <w:sz w:val="24"/>
              </w:rPr>
              <w:t>企业应配备软件架构师、算法工程师、软件开发工程师、软件测试工程师、UI工程师等技术人员；</w:t>
            </w:r>
          </w:p>
          <w:p w14:paraId="7F13BD45" w14:textId="77777777" w:rsidR="009160D9" w:rsidRDefault="004307E6">
            <w:pPr>
              <w:autoSpaceDE w:val="0"/>
              <w:autoSpaceDN w:val="0"/>
              <w:spacing w:line="360" w:lineRule="auto"/>
              <w:rPr>
                <w:rFonts w:ascii="仿宋" w:eastAsia="仿宋" w:hAnsi="仿宋" w:cs="仿宋"/>
                <w:sz w:val="24"/>
              </w:rPr>
            </w:pPr>
            <w:r>
              <w:rPr>
                <w:rFonts w:ascii="仿宋" w:eastAsia="仿宋" w:hAnsi="仿宋" w:cs="仿宋" w:hint="eastAsia"/>
                <w:sz w:val="24"/>
              </w:rPr>
              <w:fldChar w:fldCharType="begin"/>
            </w:r>
            <w:r>
              <w:rPr>
                <w:rFonts w:ascii="仿宋" w:eastAsia="仿宋" w:hAnsi="仿宋" w:cs="仿宋" w:hint="eastAsia"/>
                <w:sz w:val="24"/>
              </w:rPr>
              <w:instrText xml:space="preserve"> = 2 \* GB3 \* MERGEFORMAT </w:instrText>
            </w:r>
            <w:r>
              <w:rPr>
                <w:rFonts w:ascii="仿宋" w:eastAsia="仿宋" w:hAnsi="仿宋" w:cs="仿宋" w:hint="eastAsia"/>
                <w:sz w:val="24"/>
              </w:rPr>
              <w:fldChar w:fldCharType="separate"/>
            </w:r>
            <w:r>
              <w:rPr>
                <w:rFonts w:ascii="仿宋" w:eastAsia="仿宋" w:hAnsi="仿宋" w:cs="仿宋" w:hint="eastAsia"/>
                <w:sz w:val="24"/>
              </w:rPr>
              <w:t>②</w:t>
            </w:r>
            <w:r>
              <w:rPr>
                <w:rFonts w:ascii="仿宋" w:eastAsia="仿宋" w:hAnsi="仿宋" w:cs="仿宋" w:hint="eastAsia"/>
                <w:sz w:val="24"/>
              </w:rPr>
              <w:fldChar w:fldCharType="end"/>
            </w:r>
            <w:r>
              <w:rPr>
                <w:rFonts w:ascii="仿宋" w:eastAsia="仿宋" w:hAnsi="仿宋" w:cs="仿宋" w:hint="eastAsia"/>
                <w:sz w:val="24"/>
              </w:rPr>
              <w:t>软件开发、测试、维护人员应当具备与岗位职责要求相适宜的专业知识、实践经验和工作能力，应保证黑盒测试同一软件项的开发人员和测试人员不得互相兼任；</w:t>
            </w:r>
          </w:p>
          <w:p w14:paraId="5249E862" w14:textId="77777777" w:rsidR="009160D9" w:rsidRDefault="004307E6">
            <w:pPr>
              <w:autoSpaceDE w:val="0"/>
              <w:autoSpaceDN w:val="0"/>
              <w:spacing w:line="360" w:lineRule="auto"/>
              <w:rPr>
                <w:rFonts w:ascii="仿宋" w:eastAsia="仿宋" w:hAnsi="仿宋" w:cs="仿宋"/>
                <w:sz w:val="24"/>
              </w:rPr>
            </w:pPr>
            <w:r>
              <w:rPr>
                <w:rFonts w:ascii="仿宋" w:eastAsia="仿宋" w:hAnsi="仿宋" w:cs="仿宋" w:hint="eastAsia"/>
                <w:sz w:val="24"/>
              </w:rPr>
              <w:fldChar w:fldCharType="begin"/>
            </w:r>
            <w:r>
              <w:rPr>
                <w:rFonts w:ascii="仿宋" w:eastAsia="仿宋" w:hAnsi="仿宋" w:cs="仿宋" w:hint="eastAsia"/>
                <w:sz w:val="24"/>
              </w:rPr>
              <w:instrText xml:space="preserve"> = 3 \* GB3 \* MERGEFORMAT </w:instrText>
            </w:r>
            <w:r>
              <w:rPr>
                <w:rFonts w:ascii="仿宋" w:eastAsia="仿宋" w:hAnsi="仿宋" w:cs="仿宋" w:hint="eastAsia"/>
                <w:sz w:val="24"/>
              </w:rPr>
              <w:fldChar w:fldCharType="separate"/>
            </w:r>
            <w:r>
              <w:rPr>
                <w:rFonts w:ascii="仿宋" w:eastAsia="仿宋" w:hAnsi="仿宋" w:cs="仿宋" w:hint="eastAsia"/>
                <w:sz w:val="24"/>
              </w:rPr>
              <w:t>③</w:t>
            </w:r>
            <w:r>
              <w:rPr>
                <w:rFonts w:ascii="仿宋" w:eastAsia="仿宋" w:hAnsi="仿宋" w:cs="仿宋" w:hint="eastAsia"/>
                <w:sz w:val="24"/>
              </w:rPr>
              <w:fldChar w:fldCharType="end"/>
            </w:r>
            <w:r>
              <w:rPr>
                <w:rFonts w:ascii="仿宋" w:eastAsia="仿宋" w:hAnsi="仿宋" w:cs="仿宋" w:hint="eastAsia"/>
                <w:sz w:val="24"/>
              </w:rPr>
              <w:t>企业应在设计开发周期内关注团队人员的状态，建立人才储备；</w:t>
            </w:r>
          </w:p>
          <w:p w14:paraId="73B751D3" w14:textId="77777777" w:rsidR="009160D9" w:rsidRDefault="004307E6">
            <w:pPr>
              <w:autoSpaceDE w:val="0"/>
              <w:autoSpaceDN w:val="0"/>
              <w:spacing w:line="360" w:lineRule="auto"/>
              <w:rPr>
                <w:rFonts w:ascii="仿宋" w:eastAsia="仿宋" w:hAnsi="仿宋" w:cs="仿宋"/>
                <w:sz w:val="24"/>
              </w:rPr>
            </w:pPr>
            <w:r>
              <w:rPr>
                <w:rFonts w:ascii="仿宋" w:eastAsia="仿宋" w:hAnsi="仿宋" w:cs="仿宋" w:hint="eastAsia"/>
                <w:sz w:val="24"/>
              </w:rPr>
              <w:fldChar w:fldCharType="begin"/>
            </w:r>
            <w:r>
              <w:rPr>
                <w:rFonts w:ascii="仿宋" w:eastAsia="仿宋" w:hAnsi="仿宋" w:cs="仿宋" w:hint="eastAsia"/>
                <w:sz w:val="24"/>
              </w:rPr>
              <w:instrText xml:space="preserve"> = 4 \* GB3 \* MERGEFORMAT </w:instrText>
            </w:r>
            <w:r>
              <w:rPr>
                <w:rFonts w:ascii="仿宋" w:eastAsia="仿宋" w:hAnsi="仿宋" w:cs="仿宋" w:hint="eastAsia"/>
                <w:sz w:val="24"/>
              </w:rPr>
              <w:fldChar w:fldCharType="separate"/>
            </w:r>
            <w:r>
              <w:rPr>
                <w:rFonts w:ascii="仿宋" w:eastAsia="仿宋" w:hAnsi="仿宋" w:cs="仿宋" w:hint="eastAsia"/>
                <w:sz w:val="24"/>
              </w:rPr>
              <w:t>④</w:t>
            </w:r>
            <w:r>
              <w:rPr>
                <w:rFonts w:ascii="仿宋" w:eastAsia="仿宋" w:hAnsi="仿宋" w:cs="仿宋" w:hint="eastAsia"/>
                <w:sz w:val="24"/>
              </w:rPr>
              <w:fldChar w:fldCharType="end"/>
            </w:r>
            <w:r>
              <w:rPr>
                <w:rFonts w:ascii="仿宋" w:eastAsia="仿宋" w:hAnsi="仿宋" w:cs="仿宋" w:hint="eastAsia"/>
                <w:sz w:val="24"/>
              </w:rPr>
              <w:t>企业应对软件开发人员和测试人员进行需求规范、设计规范、使用说明书、标准等的培训。</w:t>
            </w:r>
          </w:p>
        </w:tc>
      </w:tr>
      <w:tr w:rsidR="009160D9" w14:paraId="730C8104" w14:textId="77777777">
        <w:trPr>
          <w:jc w:val="center"/>
        </w:trPr>
        <w:tc>
          <w:tcPr>
            <w:tcW w:w="875" w:type="dxa"/>
            <w:vAlign w:val="center"/>
          </w:tcPr>
          <w:p w14:paraId="2A4D253B" w14:textId="77777777" w:rsidR="009160D9" w:rsidRDefault="004307E6">
            <w:pPr>
              <w:autoSpaceDE w:val="0"/>
              <w:autoSpaceDN w:val="0"/>
              <w:spacing w:line="360" w:lineRule="auto"/>
              <w:jc w:val="center"/>
              <w:rPr>
                <w:rFonts w:ascii="仿宋" w:eastAsia="仿宋" w:hAnsi="仿宋" w:cs="仿宋"/>
                <w:sz w:val="24"/>
              </w:rPr>
            </w:pPr>
            <w:r>
              <w:rPr>
                <w:rFonts w:ascii="仿宋" w:eastAsia="仿宋" w:hAnsi="仿宋" w:cs="仿宋" w:hint="eastAsia"/>
                <w:sz w:val="24"/>
              </w:rPr>
              <w:t>2</w:t>
            </w:r>
          </w:p>
        </w:tc>
        <w:tc>
          <w:tcPr>
            <w:tcW w:w="1825" w:type="dxa"/>
            <w:vAlign w:val="center"/>
          </w:tcPr>
          <w:p w14:paraId="3C6D75A6" w14:textId="77777777" w:rsidR="009160D9" w:rsidRDefault="004307E6">
            <w:pPr>
              <w:autoSpaceDE w:val="0"/>
              <w:autoSpaceDN w:val="0"/>
              <w:spacing w:line="360" w:lineRule="auto"/>
              <w:rPr>
                <w:rFonts w:ascii="仿宋" w:eastAsia="仿宋" w:hAnsi="仿宋" w:cs="仿宋"/>
                <w:sz w:val="24"/>
              </w:rPr>
            </w:pPr>
            <w:r>
              <w:rPr>
                <w:rFonts w:ascii="仿宋" w:eastAsia="仿宋" w:hAnsi="仿宋" w:cs="仿宋" w:hint="eastAsia"/>
                <w:sz w:val="24"/>
              </w:rPr>
              <w:t>需求</w:t>
            </w:r>
          </w:p>
        </w:tc>
        <w:tc>
          <w:tcPr>
            <w:tcW w:w="5725" w:type="dxa"/>
            <w:vAlign w:val="center"/>
          </w:tcPr>
          <w:p w14:paraId="017CDC91" w14:textId="77777777" w:rsidR="009160D9" w:rsidRDefault="004307E6">
            <w:pPr>
              <w:autoSpaceDE w:val="0"/>
              <w:autoSpaceDN w:val="0"/>
              <w:spacing w:line="360" w:lineRule="auto"/>
              <w:rPr>
                <w:rFonts w:ascii="仿宋" w:eastAsia="仿宋" w:hAnsi="仿宋" w:cs="仿宋"/>
                <w:sz w:val="24"/>
              </w:rPr>
            </w:pPr>
            <w:r>
              <w:rPr>
                <w:rFonts w:ascii="仿宋" w:eastAsia="仿宋" w:hAnsi="仿宋" w:cs="仿宋" w:hint="eastAsia"/>
                <w:sz w:val="24"/>
              </w:rPr>
              <w:t>①选择熟悉肿瘤信息系统业务的人员担任核心的设计开发；</w:t>
            </w:r>
          </w:p>
          <w:p w14:paraId="14BEB211" w14:textId="77777777" w:rsidR="009160D9" w:rsidRDefault="004307E6">
            <w:pPr>
              <w:autoSpaceDE w:val="0"/>
              <w:autoSpaceDN w:val="0"/>
              <w:spacing w:line="360" w:lineRule="auto"/>
              <w:rPr>
                <w:rFonts w:ascii="仿宋" w:eastAsia="仿宋" w:hAnsi="仿宋" w:cs="仿宋"/>
                <w:sz w:val="24"/>
              </w:rPr>
            </w:pPr>
            <w:r>
              <w:rPr>
                <w:rFonts w:ascii="仿宋" w:eastAsia="仿宋" w:hAnsi="仿宋" w:cs="仿宋" w:hint="eastAsia"/>
                <w:sz w:val="24"/>
              </w:rPr>
              <w:fldChar w:fldCharType="begin"/>
            </w:r>
            <w:r>
              <w:rPr>
                <w:rFonts w:ascii="仿宋" w:eastAsia="仿宋" w:hAnsi="仿宋" w:cs="仿宋" w:hint="eastAsia"/>
                <w:sz w:val="24"/>
              </w:rPr>
              <w:instrText xml:space="preserve"> = 2 \* GB3 \* MERGEFORMAT </w:instrText>
            </w:r>
            <w:r>
              <w:rPr>
                <w:rFonts w:ascii="仿宋" w:eastAsia="仿宋" w:hAnsi="仿宋" w:cs="仿宋" w:hint="eastAsia"/>
                <w:sz w:val="24"/>
              </w:rPr>
              <w:fldChar w:fldCharType="separate"/>
            </w:r>
            <w:r>
              <w:rPr>
                <w:rFonts w:ascii="仿宋" w:eastAsia="仿宋" w:hAnsi="仿宋" w:cs="仿宋" w:hint="eastAsia"/>
                <w:sz w:val="24"/>
              </w:rPr>
              <w:t>②</w:t>
            </w:r>
            <w:r>
              <w:rPr>
                <w:rFonts w:ascii="仿宋" w:eastAsia="仿宋" w:hAnsi="仿宋" w:cs="仿宋" w:hint="eastAsia"/>
                <w:sz w:val="24"/>
              </w:rPr>
              <w:fldChar w:fldCharType="end"/>
            </w:r>
            <w:r>
              <w:rPr>
                <w:rFonts w:ascii="仿宋" w:eastAsia="仿宋" w:hAnsi="仿宋" w:cs="仿宋" w:hint="eastAsia"/>
                <w:sz w:val="24"/>
              </w:rPr>
              <w:t>对新员工制定培训计划，进行业务培训，培训合格即可参与系统的设计开发测试工作；</w:t>
            </w:r>
          </w:p>
          <w:p w14:paraId="45D0F7FF" w14:textId="77777777" w:rsidR="009160D9" w:rsidRDefault="004307E6">
            <w:pPr>
              <w:autoSpaceDE w:val="0"/>
              <w:autoSpaceDN w:val="0"/>
              <w:spacing w:line="360" w:lineRule="auto"/>
              <w:rPr>
                <w:rFonts w:ascii="仿宋" w:eastAsia="仿宋" w:hAnsi="仿宋" w:cs="仿宋"/>
                <w:sz w:val="24"/>
                <w:szCs w:val="28"/>
              </w:rPr>
            </w:pPr>
            <w:r>
              <w:rPr>
                <w:rFonts w:ascii="仿宋" w:eastAsia="仿宋" w:hAnsi="仿宋" w:cs="仿宋" w:hint="eastAsia"/>
                <w:sz w:val="24"/>
              </w:rPr>
              <w:fldChar w:fldCharType="begin"/>
            </w:r>
            <w:r>
              <w:rPr>
                <w:rFonts w:ascii="仿宋" w:eastAsia="仿宋" w:hAnsi="仿宋" w:cs="仿宋" w:hint="eastAsia"/>
                <w:sz w:val="24"/>
              </w:rPr>
              <w:instrText xml:space="preserve"> = 3 \* GB3 \* MERGEFORMAT </w:instrText>
            </w:r>
            <w:r>
              <w:rPr>
                <w:rFonts w:ascii="仿宋" w:eastAsia="仿宋" w:hAnsi="仿宋" w:cs="仿宋" w:hint="eastAsia"/>
                <w:sz w:val="24"/>
              </w:rPr>
              <w:fldChar w:fldCharType="separate"/>
            </w:r>
            <w:r>
              <w:rPr>
                <w:rFonts w:ascii="仿宋" w:eastAsia="仿宋" w:hAnsi="仿宋" w:cs="仿宋" w:hint="eastAsia"/>
                <w:sz w:val="24"/>
              </w:rPr>
              <w:t>③</w:t>
            </w:r>
            <w:r>
              <w:rPr>
                <w:rFonts w:ascii="仿宋" w:eastAsia="仿宋" w:hAnsi="仿宋" w:cs="仿宋" w:hint="eastAsia"/>
                <w:sz w:val="24"/>
              </w:rPr>
              <w:fldChar w:fldCharType="end"/>
            </w:r>
            <w:r>
              <w:rPr>
                <w:rFonts w:ascii="仿宋" w:eastAsia="仿宋" w:hAnsi="仿宋" w:cs="仿宋" w:hint="eastAsia"/>
                <w:sz w:val="24"/>
              </w:rPr>
              <w:t>对于项目中新增的个性化需求，应主动和最终用户代表保持沟通，记录沟通结果；并将每一阶段的成果物及时和其确认。</w:t>
            </w:r>
          </w:p>
        </w:tc>
      </w:tr>
      <w:tr w:rsidR="009160D9" w14:paraId="55229BE2" w14:textId="77777777">
        <w:trPr>
          <w:jc w:val="center"/>
        </w:trPr>
        <w:tc>
          <w:tcPr>
            <w:tcW w:w="875" w:type="dxa"/>
            <w:vAlign w:val="center"/>
          </w:tcPr>
          <w:p w14:paraId="649E1C09" w14:textId="77777777" w:rsidR="009160D9" w:rsidRDefault="004307E6">
            <w:pPr>
              <w:autoSpaceDE w:val="0"/>
              <w:autoSpaceDN w:val="0"/>
              <w:spacing w:line="360" w:lineRule="auto"/>
              <w:jc w:val="center"/>
              <w:rPr>
                <w:rFonts w:ascii="仿宋" w:eastAsia="仿宋" w:hAnsi="仿宋" w:cs="仿宋"/>
                <w:sz w:val="24"/>
              </w:rPr>
            </w:pPr>
            <w:r>
              <w:rPr>
                <w:rFonts w:ascii="仿宋" w:eastAsia="仿宋" w:hAnsi="仿宋" w:cs="仿宋" w:hint="eastAsia"/>
                <w:sz w:val="24"/>
              </w:rPr>
              <w:t>3</w:t>
            </w:r>
          </w:p>
        </w:tc>
        <w:tc>
          <w:tcPr>
            <w:tcW w:w="1825" w:type="dxa"/>
            <w:vAlign w:val="center"/>
          </w:tcPr>
          <w:p w14:paraId="2148918E" w14:textId="77777777" w:rsidR="009160D9" w:rsidRDefault="004307E6">
            <w:pPr>
              <w:autoSpaceDE w:val="0"/>
              <w:autoSpaceDN w:val="0"/>
              <w:spacing w:line="360" w:lineRule="auto"/>
              <w:rPr>
                <w:rFonts w:ascii="仿宋" w:eastAsia="仿宋" w:hAnsi="仿宋" w:cs="仿宋"/>
                <w:sz w:val="24"/>
              </w:rPr>
            </w:pPr>
            <w:r>
              <w:rPr>
                <w:rFonts w:ascii="仿宋" w:eastAsia="仿宋" w:hAnsi="仿宋" w:cs="仿宋" w:hint="eastAsia"/>
                <w:sz w:val="24"/>
              </w:rPr>
              <w:t>开发环境</w:t>
            </w:r>
          </w:p>
        </w:tc>
        <w:tc>
          <w:tcPr>
            <w:tcW w:w="5725" w:type="dxa"/>
            <w:vAlign w:val="center"/>
          </w:tcPr>
          <w:p w14:paraId="063076CD" w14:textId="77777777" w:rsidR="009160D9" w:rsidRDefault="004307E6">
            <w:pPr>
              <w:autoSpaceDE w:val="0"/>
              <w:autoSpaceDN w:val="0"/>
              <w:spacing w:line="360" w:lineRule="auto"/>
              <w:rPr>
                <w:rFonts w:ascii="仿宋" w:eastAsia="仿宋" w:hAnsi="仿宋" w:cs="仿宋"/>
                <w:sz w:val="24"/>
                <w:szCs w:val="28"/>
              </w:rPr>
            </w:pPr>
            <w:r>
              <w:rPr>
                <w:rFonts w:ascii="仿宋" w:eastAsia="仿宋" w:hAnsi="仿宋" w:cs="仿宋" w:hint="eastAsia"/>
                <w:sz w:val="24"/>
              </w:rPr>
              <w:t>①企业应配备</w:t>
            </w:r>
            <w:r>
              <w:rPr>
                <w:rFonts w:ascii="仿宋" w:eastAsia="仿宋" w:hAnsi="仿宋" w:cs="仿宋" w:hint="eastAsia"/>
                <w:sz w:val="24"/>
                <w:szCs w:val="28"/>
              </w:rPr>
              <w:t>软件开发测试环境，建立软件开发测试环境维护文件及相应的维护记录（定期验证、更新升级、病毒查杀记录等）；</w:t>
            </w:r>
          </w:p>
          <w:p w14:paraId="4E385987" w14:textId="77777777" w:rsidR="009160D9" w:rsidRDefault="004307E6">
            <w:pPr>
              <w:autoSpaceDE w:val="0"/>
              <w:autoSpaceDN w:val="0"/>
              <w:spacing w:line="360" w:lineRule="auto"/>
              <w:rPr>
                <w:rFonts w:ascii="仿宋" w:eastAsia="仿宋" w:hAnsi="仿宋" w:cs="仿宋"/>
                <w:sz w:val="24"/>
                <w:szCs w:val="28"/>
              </w:rPr>
            </w:pPr>
            <w:r>
              <w:rPr>
                <w:rFonts w:ascii="仿宋" w:eastAsia="仿宋" w:hAnsi="仿宋" w:cs="仿宋" w:hint="eastAsia"/>
                <w:sz w:val="24"/>
                <w:szCs w:val="28"/>
              </w:rPr>
              <w:sym w:font="Wingdings" w:char="F082"/>
            </w:r>
            <w:r>
              <w:rPr>
                <w:rFonts w:ascii="仿宋" w:eastAsia="仿宋" w:hAnsi="仿宋" w:cs="仿宋" w:hint="eastAsia"/>
                <w:sz w:val="24"/>
                <w:szCs w:val="28"/>
              </w:rPr>
              <w:t>企业</w:t>
            </w:r>
            <w:r>
              <w:rPr>
                <w:rFonts w:ascii="仿宋" w:eastAsia="仿宋" w:hAnsi="仿宋" w:cs="仿宋" w:hint="eastAsia"/>
                <w:sz w:val="24"/>
              </w:rPr>
              <w:t>应制定计算机软件确认程序文件，依据文件要求</w:t>
            </w:r>
            <w:r>
              <w:rPr>
                <w:rFonts w:ascii="仿宋" w:eastAsia="仿宋" w:hAnsi="仿宋" w:cs="仿宋" w:hint="eastAsia"/>
                <w:sz w:val="24"/>
                <w:szCs w:val="28"/>
              </w:rPr>
              <w:t>对软件开发工具（如配置管理工具和自研或第三方软件测试工具等）、安装在检测设备中的计算机软件进行确认，当软件更改、受计算机病毒侵害等情况发生时，企业应进行再确认；</w:t>
            </w:r>
          </w:p>
          <w:p w14:paraId="7299DC8D" w14:textId="77777777" w:rsidR="009160D9" w:rsidRDefault="004307E6">
            <w:pPr>
              <w:autoSpaceDE w:val="0"/>
              <w:autoSpaceDN w:val="0"/>
              <w:spacing w:line="360" w:lineRule="auto"/>
              <w:rPr>
                <w:rFonts w:ascii="仿宋" w:eastAsia="仿宋" w:hAnsi="仿宋" w:cs="仿宋"/>
                <w:sz w:val="24"/>
                <w:szCs w:val="28"/>
              </w:rPr>
            </w:pPr>
            <w:r>
              <w:rPr>
                <w:rFonts w:ascii="仿宋" w:eastAsia="仿宋" w:hAnsi="仿宋" w:cs="仿宋" w:hint="eastAsia"/>
                <w:sz w:val="24"/>
                <w:szCs w:val="28"/>
              </w:rPr>
              <w:fldChar w:fldCharType="begin"/>
            </w:r>
            <w:r>
              <w:rPr>
                <w:rFonts w:ascii="仿宋" w:eastAsia="仿宋" w:hAnsi="仿宋" w:cs="仿宋" w:hint="eastAsia"/>
                <w:sz w:val="24"/>
                <w:szCs w:val="28"/>
              </w:rPr>
              <w:instrText xml:space="preserve"> = 3 \* GB3 \* MERGEFORMAT </w:instrText>
            </w:r>
            <w:r>
              <w:rPr>
                <w:rFonts w:ascii="仿宋" w:eastAsia="仿宋" w:hAnsi="仿宋" w:cs="仿宋" w:hint="eastAsia"/>
                <w:sz w:val="24"/>
                <w:szCs w:val="28"/>
              </w:rPr>
              <w:fldChar w:fldCharType="separate"/>
            </w:r>
            <w:r>
              <w:rPr>
                <w:rFonts w:ascii="仿宋" w:eastAsia="仿宋" w:hAnsi="仿宋" w:cs="仿宋" w:hint="eastAsia"/>
                <w:sz w:val="24"/>
                <w:szCs w:val="28"/>
              </w:rPr>
              <w:t>③</w:t>
            </w:r>
            <w:r>
              <w:rPr>
                <w:rFonts w:ascii="仿宋" w:eastAsia="仿宋" w:hAnsi="仿宋" w:cs="仿宋" w:hint="eastAsia"/>
                <w:sz w:val="24"/>
                <w:szCs w:val="28"/>
              </w:rPr>
              <w:fldChar w:fldCharType="end"/>
            </w:r>
            <w:r>
              <w:rPr>
                <w:rFonts w:ascii="仿宋" w:eastAsia="仿宋" w:hAnsi="仿宋" w:cs="仿宋" w:hint="eastAsia"/>
                <w:sz w:val="24"/>
                <w:szCs w:val="28"/>
              </w:rPr>
              <w:t>软件研发负责人或软件架构师应对开发团队使用的工具及版本等进行统一规范、管理，并进行确认。</w:t>
            </w:r>
          </w:p>
        </w:tc>
      </w:tr>
      <w:tr w:rsidR="009160D9" w14:paraId="7F8AA62B" w14:textId="77777777">
        <w:trPr>
          <w:jc w:val="center"/>
        </w:trPr>
        <w:tc>
          <w:tcPr>
            <w:tcW w:w="875" w:type="dxa"/>
            <w:vAlign w:val="center"/>
          </w:tcPr>
          <w:p w14:paraId="7DD70008" w14:textId="77777777" w:rsidR="009160D9" w:rsidRDefault="004307E6">
            <w:pPr>
              <w:autoSpaceDE w:val="0"/>
              <w:autoSpaceDN w:val="0"/>
              <w:spacing w:line="360" w:lineRule="auto"/>
              <w:jc w:val="center"/>
              <w:rPr>
                <w:rFonts w:ascii="仿宋" w:eastAsia="仿宋" w:hAnsi="仿宋" w:cs="仿宋"/>
                <w:sz w:val="24"/>
              </w:rPr>
            </w:pPr>
            <w:r>
              <w:rPr>
                <w:rFonts w:ascii="仿宋" w:eastAsia="仿宋" w:hAnsi="仿宋" w:cs="仿宋" w:hint="eastAsia"/>
                <w:sz w:val="24"/>
              </w:rPr>
              <w:t>4</w:t>
            </w:r>
          </w:p>
        </w:tc>
        <w:tc>
          <w:tcPr>
            <w:tcW w:w="1825" w:type="dxa"/>
            <w:vAlign w:val="center"/>
          </w:tcPr>
          <w:p w14:paraId="344AAD4A" w14:textId="77777777" w:rsidR="009160D9" w:rsidRDefault="004307E6">
            <w:pPr>
              <w:autoSpaceDE w:val="0"/>
              <w:autoSpaceDN w:val="0"/>
              <w:spacing w:line="360" w:lineRule="auto"/>
              <w:rPr>
                <w:rFonts w:ascii="仿宋" w:eastAsia="仿宋" w:hAnsi="仿宋" w:cs="仿宋"/>
                <w:sz w:val="24"/>
              </w:rPr>
            </w:pPr>
            <w:r>
              <w:rPr>
                <w:rFonts w:ascii="仿宋" w:eastAsia="仿宋" w:hAnsi="仿宋" w:cs="仿宋" w:hint="eastAsia"/>
                <w:sz w:val="24"/>
              </w:rPr>
              <w:t>软件设计</w:t>
            </w:r>
          </w:p>
        </w:tc>
        <w:tc>
          <w:tcPr>
            <w:tcW w:w="5725" w:type="dxa"/>
            <w:vAlign w:val="center"/>
          </w:tcPr>
          <w:p w14:paraId="3411A2AA" w14:textId="77777777" w:rsidR="009160D9" w:rsidRDefault="004307E6">
            <w:pPr>
              <w:autoSpaceDE w:val="0"/>
              <w:autoSpaceDN w:val="0"/>
              <w:spacing w:line="360" w:lineRule="auto"/>
              <w:rPr>
                <w:rFonts w:ascii="仿宋" w:eastAsia="仿宋" w:hAnsi="仿宋" w:cs="仿宋"/>
                <w:sz w:val="24"/>
              </w:rPr>
            </w:pPr>
            <w:r>
              <w:rPr>
                <w:rFonts w:ascii="仿宋" w:eastAsia="仿宋" w:hAnsi="仿宋" w:cs="仿宋" w:hint="eastAsia"/>
                <w:sz w:val="24"/>
              </w:rPr>
              <w:t>①企业应建立软件设计开发程序文件；</w:t>
            </w:r>
          </w:p>
          <w:p w14:paraId="2DE5B5B8" w14:textId="77777777" w:rsidR="009160D9" w:rsidRDefault="004307E6">
            <w:pPr>
              <w:autoSpaceDE w:val="0"/>
              <w:autoSpaceDN w:val="0"/>
              <w:spacing w:line="360" w:lineRule="auto"/>
              <w:rPr>
                <w:rFonts w:ascii="仿宋" w:eastAsia="仿宋" w:hAnsi="仿宋" w:cs="仿宋"/>
                <w:sz w:val="24"/>
                <w:szCs w:val="28"/>
              </w:rPr>
            </w:pPr>
            <w:r>
              <w:rPr>
                <w:rFonts w:ascii="仿宋" w:eastAsia="仿宋" w:hAnsi="仿宋" w:cs="仿宋" w:hint="eastAsia"/>
                <w:sz w:val="24"/>
                <w:szCs w:val="28"/>
              </w:rPr>
              <w:lastRenderedPageBreak/>
              <w:sym w:font="Wingdings" w:char="F082"/>
            </w:r>
            <w:r>
              <w:rPr>
                <w:rFonts w:ascii="仿宋" w:eastAsia="仿宋" w:hAnsi="仿宋" w:cs="仿宋" w:hint="eastAsia"/>
                <w:sz w:val="24"/>
                <w:szCs w:val="28"/>
              </w:rPr>
              <w:t>企业应依据软件设计开发程序文件的要求进行软件策划、需求分析及设计；</w:t>
            </w:r>
          </w:p>
          <w:p w14:paraId="63245CE6" w14:textId="77777777" w:rsidR="009160D9" w:rsidRDefault="004307E6">
            <w:pPr>
              <w:autoSpaceDE w:val="0"/>
              <w:autoSpaceDN w:val="0"/>
              <w:spacing w:line="360" w:lineRule="auto"/>
              <w:rPr>
                <w:rFonts w:ascii="仿宋" w:eastAsia="仿宋" w:hAnsi="仿宋" w:cs="仿宋"/>
                <w:sz w:val="24"/>
                <w:szCs w:val="28"/>
              </w:rPr>
            </w:pPr>
            <w:r>
              <w:rPr>
                <w:rFonts w:ascii="仿宋" w:eastAsia="仿宋" w:hAnsi="仿宋" w:cs="仿宋" w:hint="eastAsia"/>
                <w:sz w:val="24"/>
                <w:szCs w:val="28"/>
              </w:rPr>
              <w:fldChar w:fldCharType="begin"/>
            </w:r>
            <w:r>
              <w:rPr>
                <w:rFonts w:ascii="仿宋" w:eastAsia="仿宋" w:hAnsi="仿宋" w:cs="仿宋" w:hint="eastAsia"/>
                <w:sz w:val="24"/>
                <w:szCs w:val="28"/>
              </w:rPr>
              <w:instrText xml:space="preserve"> = 3 \* GB3 \* MERGEFORMAT </w:instrText>
            </w:r>
            <w:r>
              <w:rPr>
                <w:rFonts w:ascii="仿宋" w:eastAsia="仿宋" w:hAnsi="仿宋" w:cs="仿宋" w:hint="eastAsia"/>
                <w:sz w:val="24"/>
                <w:szCs w:val="28"/>
              </w:rPr>
              <w:fldChar w:fldCharType="separate"/>
            </w:r>
            <w:r>
              <w:rPr>
                <w:rFonts w:ascii="仿宋" w:eastAsia="仿宋" w:hAnsi="仿宋" w:cs="仿宋" w:hint="eastAsia"/>
                <w:sz w:val="24"/>
                <w:szCs w:val="28"/>
              </w:rPr>
              <w:t>③</w:t>
            </w:r>
            <w:r>
              <w:rPr>
                <w:rFonts w:ascii="仿宋" w:eastAsia="仿宋" w:hAnsi="仿宋" w:cs="仿宋" w:hint="eastAsia"/>
                <w:sz w:val="24"/>
                <w:szCs w:val="28"/>
              </w:rPr>
              <w:fldChar w:fldCharType="end"/>
            </w:r>
            <w:r>
              <w:rPr>
                <w:rFonts w:ascii="仿宋" w:eastAsia="仿宋" w:hAnsi="仿宋" w:cs="仿宋" w:hint="eastAsia"/>
                <w:sz w:val="24"/>
                <w:szCs w:val="28"/>
              </w:rPr>
              <w:t>软件设计开发输入的用户需求、自身需求、预期用途的功能、性能、安全要求、法规/标准要求、风险管理要求等输入信息应充分；</w:t>
            </w:r>
          </w:p>
          <w:p w14:paraId="0CFC5933" w14:textId="77777777" w:rsidR="009160D9" w:rsidRDefault="004307E6">
            <w:pPr>
              <w:autoSpaceDE w:val="0"/>
              <w:autoSpaceDN w:val="0"/>
              <w:spacing w:line="360" w:lineRule="auto"/>
              <w:rPr>
                <w:rFonts w:ascii="仿宋" w:eastAsia="仿宋" w:hAnsi="仿宋" w:cs="仿宋"/>
                <w:sz w:val="24"/>
                <w:szCs w:val="28"/>
              </w:rPr>
            </w:pPr>
            <w:r>
              <w:rPr>
                <w:rFonts w:ascii="仿宋" w:eastAsia="仿宋" w:hAnsi="仿宋" w:cs="仿宋" w:hint="eastAsia"/>
                <w:sz w:val="24"/>
                <w:szCs w:val="28"/>
              </w:rPr>
              <w:fldChar w:fldCharType="begin"/>
            </w:r>
            <w:r>
              <w:rPr>
                <w:rFonts w:ascii="仿宋" w:eastAsia="仿宋" w:hAnsi="仿宋" w:cs="仿宋" w:hint="eastAsia"/>
                <w:sz w:val="24"/>
                <w:szCs w:val="28"/>
              </w:rPr>
              <w:instrText xml:space="preserve"> = 4 \* GB3 \* MERGEFORMAT </w:instrText>
            </w:r>
            <w:r>
              <w:rPr>
                <w:rFonts w:ascii="仿宋" w:eastAsia="仿宋" w:hAnsi="仿宋" w:cs="仿宋" w:hint="eastAsia"/>
                <w:sz w:val="24"/>
                <w:szCs w:val="28"/>
              </w:rPr>
              <w:fldChar w:fldCharType="separate"/>
            </w:r>
            <w:r>
              <w:rPr>
                <w:rFonts w:ascii="仿宋" w:eastAsia="仿宋" w:hAnsi="仿宋" w:cs="仿宋" w:hint="eastAsia"/>
                <w:sz w:val="24"/>
                <w:szCs w:val="28"/>
              </w:rPr>
              <w:t>④</w:t>
            </w:r>
            <w:r>
              <w:rPr>
                <w:rFonts w:ascii="仿宋" w:eastAsia="仿宋" w:hAnsi="仿宋" w:cs="仿宋" w:hint="eastAsia"/>
                <w:sz w:val="24"/>
                <w:szCs w:val="28"/>
              </w:rPr>
              <w:fldChar w:fldCharType="end"/>
            </w:r>
            <w:r>
              <w:rPr>
                <w:rFonts w:ascii="仿宋" w:eastAsia="仿宋" w:hAnsi="仿宋" w:cs="仿宋" w:hint="eastAsia"/>
                <w:sz w:val="24"/>
                <w:szCs w:val="28"/>
              </w:rPr>
              <w:t>软件设计开发输出的技术要求应满足输入的国家和行业标准等要求；</w:t>
            </w:r>
          </w:p>
          <w:p w14:paraId="3D3E8CB4" w14:textId="77777777" w:rsidR="009160D9" w:rsidRDefault="004307E6">
            <w:pPr>
              <w:autoSpaceDE w:val="0"/>
              <w:autoSpaceDN w:val="0"/>
              <w:spacing w:line="360" w:lineRule="auto"/>
              <w:rPr>
                <w:rFonts w:ascii="仿宋" w:eastAsia="仿宋" w:hAnsi="仿宋" w:cs="仿宋"/>
                <w:sz w:val="24"/>
                <w:szCs w:val="28"/>
              </w:rPr>
            </w:pPr>
            <w:r>
              <w:rPr>
                <w:rFonts w:ascii="仿宋" w:eastAsia="仿宋" w:hAnsi="仿宋" w:cs="仿宋" w:hint="eastAsia"/>
                <w:sz w:val="24"/>
                <w:szCs w:val="28"/>
              </w:rPr>
              <w:sym w:font="Wingdings" w:char="F085"/>
            </w:r>
            <w:r>
              <w:rPr>
                <w:rFonts w:ascii="仿宋" w:eastAsia="仿宋" w:hAnsi="仿宋" w:cs="仿宋" w:hint="eastAsia"/>
                <w:sz w:val="24"/>
                <w:szCs w:val="28"/>
              </w:rPr>
              <w:t>软件设计变更应进行识别、提出、验证和评审等，发布版本变更的，应进行注册变更；对于重大增强类软件更新，影响到医疗器械安全性或有效性的增强类更新，发布版本变更的，应进行注册变更；</w:t>
            </w:r>
          </w:p>
          <w:p w14:paraId="0C443A81" w14:textId="77777777" w:rsidR="009160D9" w:rsidRDefault="004307E6">
            <w:pPr>
              <w:autoSpaceDE w:val="0"/>
              <w:autoSpaceDN w:val="0"/>
              <w:spacing w:line="360" w:lineRule="auto"/>
              <w:rPr>
                <w:rFonts w:ascii="仿宋" w:eastAsia="仿宋" w:hAnsi="仿宋" w:cs="仿宋"/>
                <w:sz w:val="24"/>
                <w:szCs w:val="28"/>
              </w:rPr>
            </w:pPr>
            <w:r>
              <w:rPr>
                <w:rFonts w:ascii="仿宋" w:eastAsia="仿宋" w:hAnsi="仿宋" w:cs="仿宋" w:hint="eastAsia"/>
                <w:sz w:val="24"/>
                <w:szCs w:val="28"/>
              </w:rPr>
              <w:sym w:font="Wingdings" w:char="F086"/>
            </w:r>
            <w:r>
              <w:rPr>
                <w:rFonts w:ascii="仿宋" w:eastAsia="仿宋" w:hAnsi="仿宋" w:cs="仿宋" w:hint="eastAsia"/>
                <w:sz w:val="24"/>
                <w:szCs w:val="28"/>
              </w:rPr>
              <w:t>软件开发过程应建立可追溯性机制，形成可追溯性记录，如从测试追溯到源代码，从源代码追溯到设计，从设计追溯到需求；</w:t>
            </w:r>
          </w:p>
          <w:p w14:paraId="2F1FB25E" w14:textId="77777777" w:rsidR="009160D9" w:rsidRDefault="004307E6">
            <w:pPr>
              <w:autoSpaceDE w:val="0"/>
              <w:autoSpaceDN w:val="0"/>
              <w:spacing w:line="360" w:lineRule="auto"/>
              <w:rPr>
                <w:rFonts w:ascii="仿宋" w:eastAsia="仿宋" w:hAnsi="仿宋" w:cs="仿宋"/>
                <w:sz w:val="24"/>
                <w:szCs w:val="28"/>
              </w:rPr>
            </w:pPr>
            <w:r>
              <w:rPr>
                <w:rFonts w:ascii="仿宋" w:eastAsia="仿宋" w:hAnsi="仿宋" w:cs="仿宋" w:hint="eastAsia"/>
                <w:sz w:val="24"/>
                <w:szCs w:val="28"/>
              </w:rPr>
              <w:t>⑦企业应对现成软件（尤其是未知来源软件）的风险进行评估，并采取安全措施确保软件安全。</w:t>
            </w:r>
          </w:p>
        </w:tc>
      </w:tr>
      <w:tr w:rsidR="009160D9" w14:paraId="064698FC" w14:textId="77777777">
        <w:trPr>
          <w:jc w:val="center"/>
        </w:trPr>
        <w:tc>
          <w:tcPr>
            <w:tcW w:w="875" w:type="dxa"/>
            <w:vAlign w:val="center"/>
          </w:tcPr>
          <w:p w14:paraId="44E41D33" w14:textId="77777777" w:rsidR="009160D9" w:rsidRDefault="004307E6">
            <w:pPr>
              <w:autoSpaceDE w:val="0"/>
              <w:autoSpaceDN w:val="0"/>
              <w:spacing w:line="360" w:lineRule="auto"/>
              <w:jc w:val="center"/>
              <w:rPr>
                <w:rFonts w:ascii="仿宋" w:eastAsia="仿宋" w:hAnsi="仿宋" w:cs="仿宋"/>
                <w:sz w:val="24"/>
              </w:rPr>
            </w:pPr>
            <w:r>
              <w:rPr>
                <w:rFonts w:ascii="仿宋" w:eastAsia="仿宋" w:hAnsi="仿宋" w:cs="仿宋" w:hint="eastAsia"/>
                <w:sz w:val="24"/>
              </w:rPr>
              <w:lastRenderedPageBreak/>
              <w:t>5</w:t>
            </w:r>
          </w:p>
        </w:tc>
        <w:tc>
          <w:tcPr>
            <w:tcW w:w="1825" w:type="dxa"/>
            <w:vAlign w:val="center"/>
          </w:tcPr>
          <w:p w14:paraId="2D9C5FCA" w14:textId="77777777" w:rsidR="009160D9" w:rsidRDefault="004307E6">
            <w:pPr>
              <w:autoSpaceDE w:val="0"/>
              <w:autoSpaceDN w:val="0"/>
              <w:spacing w:line="360" w:lineRule="auto"/>
              <w:rPr>
                <w:rFonts w:ascii="仿宋" w:eastAsia="仿宋" w:hAnsi="仿宋" w:cs="仿宋"/>
                <w:sz w:val="24"/>
              </w:rPr>
            </w:pPr>
            <w:r>
              <w:rPr>
                <w:rFonts w:ascii="仿宋" w:eastAsia="仿宋" w:hAnsi="仿宋" w:cs="仿宋" w:hint="eastAsia"/>
                <w:sz w:val="24"/>
              </w:rPr>
              <w:t>软件验证</w:t>
            </w:r>
          </w:p>
        </w:tc>
        <w:tc>
          <w:tcPr>
            <w:tcW w:w="5725" w:type="dxa"/>
            <w:vAlign w:val="center"/>
          </w:tcPr>
          <w:p w14:paraId="5D10DB9F" w14:textId="77777777" w:rsidR="009160D9" w:rsidRDefault="004307E6">
            <w:pPr>
              <w:autoSpaceDE w:val="0"/>
              <w:autoSpaceDN w:val="0"/>
              <w:spacing w:line="360" w:lineRule="auto"/>
              <w:rPr>
                <w:rFonts w:ascii="仿宋" w:eastAsia="仿宋" w:hAnsi="仿宋" w:cs="仿宋"/>
                <w:sz w:val="24"/>
                <w:szCs w:val="28"/>
              </w:rPr>
            </w:pPr>
            <w:r>
              <w:rPr>
                <w:rFonts w:ascii="仿宋" w:eastAsia="仿宋" w:hAnsi="仿宋" w:cs="仿宋" w:hint="eastAsia"/>
                <w:sz w:val="24"/>
              </w:rPr>
              <w:t>①企业应建立软件</w:t>
            </w:r>
            <w:r>
              <w:rPr>
                <w:rFonts w:ascii="仿宋" w:eastAsia="仿宋" w:hAnsi="仿宋" w:cs="仿宋" w:hint="eastAsia"/>
                <w:sz w:val="24"/>
                <w:szCs w:val="28"/>
              </w:rPr>
              <w:t>测试计划（单元测试、集成测试、系统测试、网络安全测试），并对其进行评审；</w:t>
            </w:r>
          </w:p>
          <w:p w14:paraId="135CC380" w14:textId="77777777" w:rsidR="009160D9" w:rsidRDefault="004307E6">
            <w:pPr>
              <w:autoSpaceDE w:val="0"/>
              <w:autoSpaceDN w:val="0"/>
              <w:spacing w:line="360" w:lineRule="auto"/>
              <w:rPr>
                <w:rFonts w:ascii="仿宋" w:eastAsia="仿宋" w:hAnsi="仿宋" w:cs="仿宋"/>
                <w:sz w:val="24"/>
                <w:szCs w:val="28"/>
              </w:rPr>
            </w:pPr>
            <w:r>
              <w:rPr>
                <w:rFonts w:ascii="仿宋" w:eastAsia="仿宋" w:hAnsi="仿宋" w:cs="仿宋" w:hint="eastAsia"/>
                <w:sz w:val="24"/>
                <w:szCs w:val="28"/>
              </w:rPr>
              <w:sym w:font="Wingdings" w:char="F082"/>
            </w:r>
            <w:r>
              <w:rPr>
                <w:rFonts w:ascii="仿宋" w:eastAsia="仿宋" w:hAnsi="仿宋" w:cs="仿宋" w:hint="eastAsia"/>
                <w:sz w:val="24"/>
                <w:szCs w:val="28"/>
              </w:rPr>
              <w:t>企业应制定软件测试用例，并对其进行评审，检查测试用例覆盖情况；</w:t>
            </w:r>
          </w:p>
          <w:p w14:paraId="6191F6A2" w14:textId="77777777" w:rsidR="009160D9" w:rsidRDefault="004307E6">
            <w:pPr>
              <w:autoSpaceDE w:val="0"/>
              <w:autoSpaceDN w:val="0"/>
              <w:spacing w:line="360" w:lineRule="auto"/>
              <w:rPr>
                <w:rFonts w:ascii="仿宋" w:eastAsia="仿宋" w:hAnsi="仿宋" w:cs="仿宋"/>
                <w:sz w:val="24"/>
                <w:szCs w:val="28"/>
              </w:rPr>
            </w:pPr>
            <w:r>
              <w:rPr>
                <w:rFonts w:ascii="仿宋" w:eastAsia="仿宋" w:hAnsi="仿宋" w:cs="仿宋" w:hint="eastAsia"/>
                <w:sz w:val="24"/>
                <w:szCs w:val="28"/>
              </w:rPr>
              <w:fldChar w:fldCharType="begin"/>
            </w:r>
            <w:r>
              <w:rPr>
                <w:rFonts w:ascii="仿宋" w:eastAsia="仿宋" w:hAnsi="仿宋" w:cs="仿宋" w:hint="eastAsia"/>
                <w:sz w:val="24"/>
                <w:szCs w:val="28"/>
              </w:rPr>
              <w:instrText xml:space="preserve"> = 3 \* GB3 \* MERGEFORMAT </w:instrText>
            </w:r>
            <w:r>
              <w:rPr>
                <w:rFonts w:ascii="仿宋" w:eastAsia="仿宋" w:hAnsi="仿宋" w:cs="仿宋" w:hint="eastAsia"/>
                <w:sz w:val="24"/>
                <w:szCs w:val="28"/>
              </w:rPr>
              <w:fldChar w:fldCharType="separate"/>
            </w:r>
            <w:r>
              <w:rPr>
                <w:rFonts w:ascii="仿宋" w:eastAsia="仿宋" w:hAnsi="仿宋" w:cs="仿宋" w:hint="eastAsia"/>
                <w:sz w:val="24"/>
                <w:szCs w:val="28"/>
              </w:rPr>
              <w:t>③</w:t>
            </w:r>
            <w:r>
              <w:rPr>
                <w:rFonts w:ascii="仿宋" w:eastAsia="仿宋" w:hAnsi="仿宋" w:cs="仿宋" w:hint="eastAsia"/>
                <w:sz w:val="24"/>
                <w:szCs w:val="28"/>
              </w:rPr>
              <w:fldChar w:fldCharType="end"/>
            </w:r>
            <w:r>
              <w:rPr>
                <w:rFonts w:ascii="仿宋" w:eastAsia="仿宋" w:hAnsi="仿宋" w:cs="仿宋" w:hint="eastAsia"/>
                <w:sz w:val="24"/>
                <w:szCs w:val="28"/>
              </w:rPr>
              <w:t>企业应选择成熟稳定可靠的测试工具；</w:t>
            </w:r>
          </w:p>
          <w:p w14:paraId="5010000A" w14:textId="77777777" w:rsidR="009160D9" w:rsidRDefault="004307E6">
            <w:pPr>
              <w:autoSpaceDE w:val="0"/>
              <w:autoSpaceDN w:val="0"/>
              <w:spacing w:line="360" w:lineRule="auto"/>
              <w:rPr>
                <w:rFonts w:ascii="仿宋" w:eastAsia="仿宋" w:hAnsi="仿宋" w:cs="仿宋"/>
                <w:sz w:val="24"/>
                <w:szCs w:val="28"/>
              </w:rPr>
            </w:pPr>
            <w:r>
              <w:rPr>
                <w:rFonts w:ascii="仿宋" w:eastAsia="仿宋" w:hAnsi="仿宋" w:cs="仿宋" w:hint="eastAsia"/>
                <w:sz w:val="24"/>
                <w:szCs w:val="28"/>
              </w:rPr>
              <w:fldChar w:fldCharType="begin"/>
            </w:r>
            <w:r>
              <w:rPr>
                <w:rFonts w:ascii="仿宋" w:eastAsia="仿宋" w:hAnsi="仿宋" w:cs="仿宋" w:hint="eastAsia"/>
                <w:sz w:val="24"/>
                <w:szCs w:val="28"/>
              </w:rPr>
              <w:instrText xml:space="preserve"> = 4 \* GB3 \* MERGEFORMAT </w:instrText>
            </w:r>
            <w:r>
              <w:rPr>
                <w:rFonts w:ascii="仿宋" w:eastAsia="仿宋" w:hAnsi="仿宋" w:cs="仿宋" w:hint="eastAsia"/>
                <w:sz w:val="24"/>
                <w:szCs w:val="28"/>
              </w:rPr>
              <w:fldChar w:fldCharType="separate"/>
            </w:r>
            <w:r>
              <w:rPr>
                <w:rFonts w:ascii="仿宋" w:eastAsia="仿宋" w:hAnsi="仿宋" w:cs="仿宋" w:hint="eastAsia"/>
                <w:sz w:val="24"/>
                <w:szCs w:val="28"/>
              </w:rPr>
              <w:t>④</w:t>
            </w:r>
            <w:r>
              <w:rPr>
                <w:rFonts w:ascii="仿宋" w:eastAsia="仿宋" w:hAnsi="仿宋" w:cs="仿宋" w:hint="eastAsia"/>
                <w:sz w:val="24"/>
                <w:szCs w:val="28"/>
              </w:rPr>
              <w:fldChar w:fldCharType="end"/>
            </w:r>
            <w:r>
              <w:rPr>
                <w:rFonts w:ascii="仿宋" w:eastAsia="仿宋" w:hAnsi="仿宋" w:cs="仿宋" w:hint="eastAsia"/>
                <w:sz w:val="24"/>
                <w:szCs w:val="28"/>
              </w:rPr>
              <w:t>企业应依据软件测试用例对软件进行单元测试、集成测试、系统测试、网络安全测试，测试记录、测试报告、自检记录、自检报告应满足真实、完整性要求；</w:t>
            </w:r>
          </w:p>
          <w:p w14:paraId="6FE94649" w14:textId="77777777" w:rsidR="009160D9" w:rsidRDefault="004307E6">
            <w:pPr>
              <w:autoSpaceDE w:val="0"/>
              <w:autoSpaceDN w:val="0"/>
              <w:spacing w:line="360" w:lineRule="auto"/>
              <w:rPr>
                <w:rFonts w:ascii="仿宋" w:eastAsia="仿宋" w:hAnsi="仿宋" w:cs="仿宋"/>
                <w:sz w:val="24"/>
                <w:szCs w:val="28"/>
              </w:rPr>
            </w:pPr>
            <w:r>
              <w:rPr>
                <w:rFonts w:ascii="仿宋" w:eastAsia="仿宋" w:hAnsi="仿宋" w:cs="仿宋" w:hint="eastAsia"/>
                <w:sz w:val="24"/>
                <w:szCs w:val="28"/>
              </w:rPr>
              <w:sym w:font="Wingdings" w:char="F085"/>
            </w:r>
            <w:r>
              <w:rPr>
                <w:rFonts w:ascii="仿宋" w:eastAsia="仿宋" w:hAnsi="仿宋" w:cs="仿宋" w:hint="eastAsia"/>
                <w:sz w:val="24"/>
                <w:szCs w:val="28"/>
              </w:rPr>
              <w:t>软件标识应满足可追溯性要求，如软件名称、规格型号、完整版本、发布版本、HASH值等。</w:t>
            </w:r>
          </w:p>
        </w:tc>
      </w:tr>
      <w:tr w:rsidR="009160D9" w14:paraId="17F487A6" w14:textId="77777777">
        <w:trPr>
          <w:jc w:val="center"/>
        </w:trPr>
        <w:tc>
          <w:tcPr>
            <w:tcW w:w="875" w:type="dxa"/>
            <w:vAlign w:val="center"/>
          </w:tcPr>
          <w:p w14:paraId="49B1FC60" w14:textId="77777777" w:rsidR="009160D9" w:rsidRDefault="004307E6">
            <w:pPr>
              <w:autoSpaceDE w:val="0"/>
              <w:autoSpaceDN w:val="0"/>
              <w:spacing w:line="360" w:lineRule="auto"/>
              <w:jc w:val="center"/>
              <w:rPr>
                <w:rFonts w:ascii="仿宋" w:eastAsia="仿宋" w:hAnsi="仿宋" w:cs="仿宋"/>
                <w:sz w:val="24"/>
              </w:rPr>
            </w:pPr>
            <w:r>
              <w:rPr>
                <w:rFonts w:ascii="仿宋" w:eastAsia="仿宋" w:hAnsi="仿宋" w:cs="仿宋" w:hint="eastAsia"/>
                <w:sz w:val="24"/>
              </w:rPr>
              <w:t>6</w:t>
            </w:r>
          </w:p>
        </w:tc>
        <w:tc>
          <w:tcPr>
            <w:tcW w:w="1825" w:type="dxa"/>
            <w:vAlign w:val="center"/>
          </w:tcPr>
          <w:p w14:paraId="166FDBE2" w14:textId="77777777" w:rsidR="009160D9" w:rsidRDefault="004307E6">
            <w:pPr>
              <w:autoSpaceDE w:val="0"/>
              <w:autoSpaceDN w:val="0"/>
              <w:spacing w:line="360" w:lineRule="auto"/>
              <w:rPr>
                <w:rFonts w:ascii="仿宋" w:eastAsia="仿宋" w:hAnsi="仿宋" w:cs="仿宋"/>
                <w:sz w:val="24"/>
              </w:rPr>
            </w:pPr>
            <w:r>
              <w:rPr>
                <w:rFonts w:ascii="仿宋" w:eastAsia="仿宋" w:hAnsi="仿宋" w:cs="仿宋" w:hint="eastAsia"/>
                <w:sz w:val="24"/>
              </w:rPr>
              <w:t>数据安全</w:t>
            </w:r>
          </w:p>
        </w:tc>
        <w:tc>
          <w:tcPr>
            <w:tcW w:w="5725" w:type="dxa"/>
            <w:vAlign w:val="center"/>
          </w:tcPr>
          <w:p w14:paraId="614A87B2" w14:textId="77777777" w:rsidR="009160D9" w:rsidRDefault="004307E6">
            <w:pPr>
              <w:autoSpaceDE w:val="0"/>
              <w:autoSpaceDN w:val="0"/>
              <w:spacing w:line="360" w:lineRule="auto"/>
              <w:rPr>
                <w:rFonts w:ascii="仿宋" w:eastAsia="仿宋" w:hAnsi="仿宋" w:cs="仿宋"/>
                <w:sz w:val="24"/>
                <w:szCs w:val="28"/>
              </w:rPr>
            </w:pPr>
            <w:r>
              <w:rPr>
                <w:rFonts w:ascii="仿宋" w:eastAsia="仿宋" w:hAnsi="仿宋" w:cs="仿宋" w:hint="eastAsia"/>
                <w:sz w:val="24"/>
              </w:rPr>
              <w:t>①企业应对</w:t>
            </w:r>
            <w:r>
              <w:rPr>
                <w:rFonts w:ascii="仿宋" w:eastAsia="仿宋" w:hAnsi="仿宋" w:cs="仿宋" w:hint="eastAsia"/>
                <w:sz w:val="24"/>
                <w:szCs w:val="28"/>
              </w:rPr>
              <w:t>软件系统电子接口（网络接口、电子数据交换接口）的访问、防护等进行控制，防止非预期的</w:t>
            </w:r>
            <w:r>
              <w:rPr>
                <w:rFonts w:ascii="仿宋" w:eastAsia="仿宋" w:hAnsi="仿宋" w:cs="仿宋" w:hint="eastAsia"/>
                <w:sz w:val="24"/>
                <w:szCs w:val="28"/>
              </w:rPr>
              <w:lastRenderedPageBreak/>
              <w:t>使用；</w:t>
            </w:r>
          </w:p>
          <w:p w14:paraId="3C220B1A" w14:textId="77777777" w:rsidR="009160D9" w:rsidRDefault="004307E6">
            <w:pPr>
              <w:autoSpaceDE w:val="0"/>
              <w:autoSpaceDN w:val="0"/>
              <w:spacing w:line="360" w:lineRule="auto"/>
              <w:rPr>
                <w:rFonts w:ascii="仿宋" w:eastAsia="仿宋" w:hAnsi="仿宋" w:cs="仿宋"/>
                <w:sz w:val="24"/>
                <w:szCs w:val="28"/>
              </w:rPr>
            </w:pPr>
            <w:r>
              <w:rPr>
                <w:rFonts w:ascii="仿宋" w:eastAsia="仿宋" w:hAnsi="仿宋" w:cs="仿宋" w:hint="eastAsia"/>
                <w:sz w:val="24"/>
                <w:szCs w:val="28"/>
              </w:rPr>
              <w:sym w:font="Wingdings" w:char="F082"/>
            </w:r>
            <w:r>
              <w:rPr>
                <w:rFonts w:ascii="仿宋" w:eastAsia="仿宋" w:hAnsi="仿宋" w:cs="仿宋" w:hint="eastAsia"/>
                <w:sz w:val="24"/>
                <w:szCs w:val="28"/>
              </w:rPr>
              <w:t>企业应对软件网络安全威胁进行识别、保护、探测、响应、恢复等，如采用防火墙、堡垒机、漏洞扫描系统、终端用户管理系统等硬件防护措施，网络安全具体参照《医疗器械网络安全注册审查指导原则》；</w:t>
            </w:r>
          </w:p>
          <w:p w14:paraId="391A6E9F" w14:textId="77777777" w:rsidR="009160D9" w:rsidRDefault="004307E6">
            <w:pPr>
              <w:autoSpaceDE w:val="0"/>
              <w:autoSpaceDN w:val="0"/>
              <w:spacing w:line="360" w:lineRule="auto"/>
              <w:rPr>
                <w:rFonts w:ascii="仿宋" w:eastAsia="仿宋" w:hAnsi="仿宋" w:cs="仿宋"/>
                <w:sz w:val="24"/>
                <w:szCs w:val="28"/>
              </w:rPr>
            </w:pPr>
            <w:r>
              <w:rPr>
                <w:rFonts w:ascii="仿宋" w:eastAsia="仿宋" w:hAnsi="仿宋" w:cs="仿宋" w:hint="eastAsia"/>
                <w:sz w:val="24"/>
                <w:szCs w:val="28"/>
              </w:rPr>
              <w:fldChar w:fldCharType="begin"/>
            </w:r>
            <w:r>
              <w:rPr>
                <w:rFonts w:ascii="仿宋" w:eastAsia="仿宋" w:hAnsi="仿宋" w:cs="仿宋" w:hint="eastAsia"/>
                <w:sz w:val="24"/>
                <w:szCs w:val="28"/>
              </w:rPr>
              <w:instrText xml:space="preserve"> = 3 \* GB3 \* MERGEFORMAT </w:instrText>
            </w:r>
            <w:r>
              <w:rPr>
                <w:rFonts w:ascii="仿宋" w:eastAsia="仿宋" w:hAnsi="仿宋" w:cs="仿宋" w:hint="eastAsia"/>
                <w:sz w:val="24"/>
                <w:szCs w:val="28"/>
              </w:rPr>
              <w:fldChar w:fldCharType="separate"/>
            </w:r>
            <w:r>
              <w:rPr>
                <w:rFonts w:ascii="仿宋" w:eastAsia="仿宋" w:hAnsi="仿宋" w:cs="仿宋" w:hint="eastAsia"/>
                <w:sz w:val="24"/>
                <w:szCs w:val="28"/>
              </w:rPr>
              <w:t>③</w:t>
            </w:r>
            <w:r>
              <w:rPr>
                <w:rFonts w:ascii="仿宋" w:eastAsia="仿宋" w:hAnsi="仿宋" w:cs="仿宋" w:hint="eastAsia"/>
                <w:sz w:val="24"/>
                <w:szCs w:val="28"/>
              </w:rPr>
              <w:fldChar w:fldCharType="end"/>
            </w:r>
            <w:r>
              <w:rPr>
                <w:rFonts w:ascii="仿宋" w:eastAsia="仿宋" w:hAnsi="仿宋" w:cs="仿宋" w:hint="eastAsia"/>
                <w:sz w:val="24"/>
                <w:szCs w:val="28"/>
              </w:rPr>
              <w:t>企业应对软件系统漏洞进行扫描，如根据软件安全性级别进行网络安全漏洞自评或第三方漏洞评估检测，且两者不能使用同一工具进行漏洞扫描；</w:t>
            </w:r>
          </w:p>
          <w:p w14:paraId="375CD722" w14:textId="77777777" w:rsidR="009160D9" w:rsidRDefault="004307E6">
            <w:pPr>
              <w:autoSpaceDE w:val="0"/>
              <w:autoSpaceDN w:val="0"/>
              <w:spacing w:line="360" w:lineRule="auto"/>
              <w:rPr>
                <w:rFonts w:ascii="仿宋" w:eastAsia="仿宋" w:hAnsi="仿宋" w:cs="仿宋"/>
                <w:sz w:val="24"/>
                <w:szCs w:val="28"/>
              </w:rPr>
            </w:pPr>
            <w:r>
              <w:rPr>
                <w:rFonts w:ascii="仿宋" w:eastAsia="仿宋" w:hAnsi="仿宋" w:cs="仿宋" w:hint="eastAsia"/>
                <w:sz w:val="24"/>
                <w:szCs w:val="28"/>
              </w:rPr>
              <w:fldChar w:fldCharType="begin"/>
            </w:r>
            <w:r>
              <w:rPr>
                <w:rFonts w:ascii="仿宋" w:eastAsia="仿宋" w:hAnsi="仿宋" w:cs="仿宋" w:hint="eastAsia"/>
                <w:sz w:val="24"/>
                <w:szCs w:val="28"/>
              </w:rPr>
              <w:instrText xml:space="preserve"> = 4 \* GB3 \* MERGEFORMAT </w:instrText>
            </w:r>
            <w:r>
              <w:rPr>
                <w:rFonts w:ascii="仿宋" w:eastAsia="仿宋" w:hAnsi="仿宋" w:cs="仿宋" w:hint="eastAsia"/>
                <w:sz w:val="24"/>
                <w:szCs w:val="28"/>
              </w:rPr>
              <w:fldChar w:fldCharType="separate"/>
            </w:r>
            <w:r>
              <w:rPr>
                <w:rFonts w:ascii="仿宋" w:eastAsia="仿宋" w:hAnsi="仿宋" w:cs="仿宋" w:hint="eastAsia"/>
                <w:sz w:val="24"/>
                <w:szCs w:val="28"/>
              </w:rPr>
              <w:t>④</w:t>
            </w:r>
            <w:r>
              <w:rPr>
                <w:rFonts w:ascii="仿宋" w:eastAsia="仿宋" w:hAnsi="仿宋" w:cs="仿宋" w:hint="eastAsia"/>
                <w:sz w:val="24"/>
                <w:szCs w:val="28"/>
              </w:rPr>
              <w:fldChar w:fldCharType="end"/>
            </w:r>
            <w:r>
              <w:rPr>
                <w:rFonts w:ascii="仿宋" w:eastAsia="仿宋" w:hAnsi="仿宋" w:cs="仿宋" w:hint="eastAsia"/>
                <w:sz w:val="24"/>
                <w:szCs w:val="28"/>
              </w:rPr>
              <w:t>企业应对软件系统患者数据进行去标识化与匿名化处理，敏感信息如患者姓名、年龄、身份证号、手机号、照片等不直接在系统中明码完整显示；</w:t>
            </w:r>
          </w:p>
          <w:p w14:paraId="15FFFF08" w14:textId="77777777" w:rsidR="009160D9" w:rsidRDefault="004307E6">
            <w:pPr>
              <w:autoSpaceDE w:val="0"/>
              <w:autoSpaceDN w:val="0"/>
              <w:spacing w:line="360" w:lineRule="auto"/>
              <w:rPr>
                <w:rFonts w:ascii="仿宋" w:eastAsia="仿宋" w:hAnsi="仿宋" w:cs="仿宋"/>
                <w:sz w:val="24"/>
                <w:szCs w:val="28"/>
              </w:rPr>
            </w:pPr>
            <w:r>
              <w:rPr>
                <w:rFonts w:ascii="仿宋" w:eastAsia="仿宋" w:hAnsi="仿宋" w:cs="仿宋" w:hint="eastAsia"/>
                <w:sz w:val="24"/>
                <w:szCs w:val="28"/>
              </w:rPr>
              <w:sym w:font="Wingdings" w:char="F085"/>
            </w:r>
            <w:r>
              <w:rPr>
                <w:rFonts w:ascii="仿宋" w:eastAsia="仿宋" w:hAnsi="仿宋" w:cs="仿宋" w:hint="eastAsia"/>
                <w:sz w:val="24"/>
                <w:szCs w:val="28"/>
              </w:rPr>
              <w:t>企业应对软件系统重要数据进行灾备，灾备方案设计合理，如异地增量备份，便于数据的备份与恢复等。</w:t>
            </w:r>
          </w:p>
        </w:tc>
      </w:tr>
      <w:tr w:rsidR="009160D9" w14:paraId="55F1364C" w14:textId="77777777">
        <w:trPr>
          <w:jc w:val="center"/>
        </w:trPr>
        <w:tc>
          <w:tcPr>
            <w:tcW w:w="875" w:type="dxa"/>
            <w:vAlign w:val="center"/>
          </w:tcPr>
          <w:p w14:paraId="39A85785" w14:textId="77777777" w:rsidR="009160D9" w:rsidRDefault="004307E6">
            <w:pPr>
              <w:autoSpaceDE w:val="0"/>
              <w:autoSpaceDN w:val="0"/>
              <w:spacing w:line="360" w:lineRule="auto"/>
              <w:jc w:val="center"/>
              <w:rPr>
                <w:rFonts w:ascii="仿宋" w:eastAsia="仿宋" w:hAnsi="仿宋" w:cs="仿宋"/>
                <w:sz w:val="24"/>
              </w:rPr>
            </w:pPr>
            <w:r>
              <w:rPr>
                <w:rFonts w:ascii="仿宋" w:eastAsia="仿宋" w:hAnsi="仿宋" w:cs="仿宋" w:hint="eastAsia"/>
                <w:sz w:val="24"/>
              </w:rPr>
              <w:lastRenderedPageBreak/>
              <w:t>7</w:t>
            </w:r>
          </w:p>
        </w:tc>
        <w:tc>
          <w:tcPr>
            <w:tcW w:w="1825" w:type="dxa"/>
            <w:vAlign w:val="center"/>
          </w:tcPr>
          <w:p w14:paraId="57CEB9A4" w14:textId="77777777" w:rsidR="009160D9" w:rsidRDefault="004307E6">
            <w:pPr>
              <w:autoSpaceDE w:val="0"/>
              <w:autoSpaceDN w:val="0"/>
              <w:spacing w:line="360" w:lineRule="auto"/>
              <w:rPr>
                <w:rFonts w:ascii="仿宋" w:eastAsia="仿宋" w:hAnsi="仿宋" w:cs="仿宋"/>
                <w:sz w:val="24"/>
              </w:rPr>
            </w:pPr>
            <w:r>
              <w:rPr>
                <w:rFonts w:ascii="仿宋" w:eastAsia="仿宋" w:hAnsi="仿宋" w:cs="仿宋" w:hint="eastAsia"/>
                <w:sz w:val="24"/>
              </w:rPr>
              <w:t>配置管理</w:t>
            </w:r>
          </w:p>
        </w:tc>
        <w:tc>
          <w:tcPr>
            <w:tcW w:w="5725" w:type="dxa"/>
            <w:vAlign w:val="center"/>
          </w:tcPr>
          <w:p w14:paraId="75571FDA" w14:textId="77777777" w:rsidR="009160D9" w:rsidRDefault="004307E6">
            <w:pPr>
              <w:autoSpaceDE w:val="0"/>
              <w:autoSpaceDN w:val="0"/>
              <w:spacing w:line="360" w:lineRule="auto"/>
              <w:rPr>
                <w:rFonts w:ascii="仿宋" w:eastAsia="仿宋" w:hAnsi="仿宋" w:cs="仿宋"/>
                <w:sz w:val="24"/>
              </w:rPr>
            </w:pPr>
            <w:r>
              <w:rPr>
                <w:rFonts w:ascii="仿宋" w:eastAsia="仿宋" w:hAnsi="仿宋" w:cs="仿宋" w:hint="eastAsia"/>
                <w:sz w:val="24"/>
              </w:rPr>
              <w:t>企业应建立软件配置管理程序文件；</w:t>
            </w:r>
          </w:p>
          <w:p w14:paraId="2BA95D15" w14:textId="77777777" w:rsidR="009160D9" w:rsidRDefault="004307E6">
            <w:pPr>
              <w:autoSpaceDE w:val="0"/>
              <w:autoSpaceDN w:val="0"/>
              <w:spacing w:line="360" w:lineRule="auto"/>
              <w:rPr>
                <w:rFonts w:ascii="仿宋" w:eastAsia="仿宋" w:hAnsi="仿宋" w:cs="仿宋"/>
                <w:sz w:val="24"/>
                <w:szCs w:val="28"/>
              </w:rPr>
            </w:pPr>
            <w:r>
              <w:rPr>
                <w:rFonts w:ascii="仿宋" w:eastAsia="仿宋" w:hAnsi="仿宋" w:cs="仿宋" w:hint="eastAsia"/>
                <w:sz w:val="24"/>
                <w:szCs w:val="28"/>
              </w:rPr>
              <w:sym w:font="Wingdings" w:char="F082"/>
            </w:r>
            <w:r>
              <w:rPr>
                <w:rFonts w:ascii="仿宋" w:eastAsia="仿宋" w:hAnsi="仿宋" w:cs="仿宋" w:hint="eastAsia"/>
                <w:sz w:val="24"/>
                <w:szCs w:val="28"/>
              </w:rPr>
              <w:t>企业应依据配置管理程序文件要求对软件版本、源代码、文件、工具、现成软件等进行控制；</w:t>
            </w:r>
          </w:p>
          <w:p w14:paraId="35C33130" w14:textId="77777777" w:rsidR="009160D9" w:rsidRDefault="004307E6">
            <w:pPr>
              <w:autoSpaceDE w:val="0"/>
              <w:autoSpaceDN w:val="0"/>
              <w:spacing w:line="360" w:lineRule="auto"/>
              <w:rPr>
                <w:rFonts w:ascii="仿宋" w:eastAsia="仿宋" w:hAnsi="仿宋" w:cs="仿宋"/>
                <w:sz w:val="24"/>
                <w:szCs w:val="28"/>
              </w:rPr>
            </w:pPr>
            <w:r>
              <w:rPr>
                <w:rFonts w:ascii="仿宋" w:eastAsia="仿宋" w:hAnsi="仿宋" w:cs="仿宋" w:hint="eastAsia"/>
                <w:sz w:val="24"/>
                <w:szCs w:val="28"/>
              </w:rPr>
              <w:fldChar w:fldCharType="begin"/>
            </w:r>
            <w:r>
              <w:rPr>
                <w:rFonts w:ascii="仿宋" w:eastAsia="仿宋" w:hAnsi="仿宋" w:cs="仿宋" w:hint="eastAsia"/>
                <w:sz w:val="24"/>
                <w:szCs w:val="28"/>
              </w:rPr>
              <w:instrText xml:space="preserve"> = 3 \* GB3 \* MERGEFORMAT </w:instrText>
            </w:r>
            <w:r>
              <w:rPr>
                <w:rFonts w:ascii="仿宋" w:eastAsia="仿宋" w:hAnsi="仿宋" w:cs="仿宋" w:hint="eastAsia"/>
                <w:sz w:val="24"/>
                <w:szCs w:val="28"/>
              </w:rPr>
              <w:fldChar w:fldCharType="separate"/>
            </w:r>
            <w:r>
              <w:rPr>
                <w:rFonts w:ascii="仿宋" w:eastAsia="仿宋" w:hAnsi="仿宋" w:cs="仿宋" w:hint="eastAsia"/>
                <w:sz w:val="24"/>
                <w:szCs w:val="28"/>
              </w:rPr>
              <w:t>③</w:t>
            </w:r>
            <w:r>
              <w:rPr>
                <w:rFonts w:ascii="仿宋" w:eastAsia="仿宋" w:hAnsi="仿宋" w:cs="仿宋" w:hint="eastAsia"/>
                <w:sz w:val="24"/>
                <w:szCs w:val="28"/>
              </w:rPr>
              <w:fldChar w:fldCharType="end"/>
            </w:r>
            <w:r>
              <w:rPr>
                <w:rFonts w:ascii="仿宋" w:eastAsia="仿宋" w:hAnsi="仿宋" w:cs="仿宋" w:hint="eastAsia"/>
                <w:sz w:val="24"/>
                <w:szCs w:val="28"/>
              </w:rPr>
              <w:t>企业应对软件配置项进行识别、标识，QA对配置项进行检查，记录检查结果；</w:t>
            </w:r>
          </w:p>
          <w:p w14:paraId="3047A62D" w14:textId="77777777" w:rsidR="009160D9" w:rsidRDefault="004307E6">
            <w:pPr>
              <w:autoSpaceDE w:val="0"/>
              <w:autoSpaceDN w:val="0"/>
              <w:spacing w:line="360" w:lineRule="auto"/>
              <w:rPr>
                <w:rFonts w:ascii="仿宋" w:eastAsia="仿宋" w:hAnsi="仿宋" w:cs="仿宋"/>
                <w:sz w:val="24"/>
                <w:szCs w:val="28"/>
              </w:rPr>
            </w:pPr>
            <w:r>
              <w:rPr>
                <w:rFonts w:ascii="仿宋" w:eastAsia="仿宋" w:hAnsi="仿宋" w:cs="仿宋" w:hint="eastAsia"/>
                <w:sz w:val="24"/>
                <w:szCs w:val="28"/>
              </w:rPr>
              <w:fldChar w:fldCharType="begin"/>
            </w:r>
            <w:r>
              <w:rPr>
                <w:rFonts w:ascii="仿宋" w:eastAsia="仿宋" w:hAnsi="仿宋" w:cs="仿宋" w:hint="eastAsia"/>
                <w:sz w:val="24"/>
                <w:szCs w:val="28"/>
              </w:rPr>
              <w:instrText xml:space="preserve"> = 4 \* GB3 \* MERGEFORMAT </w:instrText>
            </w:r>
            <w:r>
              <w:rPr>
                <w:rFonts w:ascii="仿宋" w:eastAsia="仿宋" w:hAnsi="仿宋" w:cs="仿宋" w:hint="eastAsia"/>
                <w:sz w:val="24"/>
                <w:szCs w:val="28"/>
              </w:rPr>
              <w:fldChar w:fldCharType="separate"/>
            </w:r>
            <w:r>
              <w:rPr>
                <w:rFonts w:ascii="仿宋" w:eastAsia="仿宋" w:hAnsi="仿宋" w:cs="仿宋" w:hint="eastAsia"/>
                <w:sz w:val="24"/>
                <w:szCs w:val="28"/>
              </w:rPr>
              <w:t>④</w:t>
            </w:r>
            <w:r>
              <w:rPr>
                <w:rFonts w:ascii="仿宋" w:eastAsia="仿宋" w:hAnsi="仿宋" w:cs="仿宋" w:hint="eastAsia"/>
                <w:sz w:val="24"/>
                <w:szCs w:val="28"/>
              </w:rPr>
              <w:fldChar w:fldCharType="end"/>
            </w:r>
            <w:r>
              <w:rPr>
                <w:rFonts w:ascii="仿宋" w:eastAsia="仿宋" w:hAnsi="仿宋" w:cs="仿宋" w:hint="eastAsia"/>
                <w:sz w:val="24"/>
                <w:szCs w:val="28"/>
              </w:rPr>
              <w:t>QA根据软件开发阶段检查配置状态，并对配置状态进行记录及更新；</w:t>
            </w:r>
          </w:p>
          <w:p w14:paraId="4E58CB2E" w14:textId="77777777" w:rsidR="009160D9" w:rsidRDefault="004307E6">
            <w:pPr>
              <w:autoSpaceDE w:val="0"/>
              <w:autoSpaceDN w:val="0"/>
              <w:spacing w:line="360" w:lineRule="auto"/>
              <w:rPr>
                <w:rFonts w:ascii="仿宋" w:eastAsia="仿宋" w:hAnsi="仿宋" w:cs="仿宋"/>
                <w:sz w:val="24"/>
                <w:szCs w:val="28"/>
              </w:rPr>
            </w:pPr>
            <w:r>
              <w:rPr>
                <w:rFonts w:ascii="仿宋" w:eastAsia="仿宋" w:hAnsi="仿宋" w:cs="仿宋" w:hint="eastAsia"/>
                <w:sz w:val="24"/>
                <w:szCs w:val="28"/>
              </w:rPr>
              <w:sym w:font="Wingdings" w:char="F085"/>
            </w:r>
            <w:r>
              <w:rPr>
                <w:rFonts w:ascii="仿宋" w:eastAsia="仿宋" w:hAnsi="仿宋" w:cs="仿宋" w:hint="eastAsia"/>
                <w:sz w:val="24"/>
                <w:szCs w:val="28"/>
              </w:rPr>
              <w:t>企业应对软件版本变更（涵盖软件、现成软件、网络安全的全部更新）进行控制，并保留变更记录、验证记录。</w:t>
            </w:r>
          </w:p>
        </w:tc>
      </w:tr>
      <w:tr w:rsidR="009160D9" w14:paraId="1AB58311" w14:textId="77777777">
        <w:trPr>
          <w:jc w:val="center"/>
        </w:trPr>
        <w:tc>
          <w:tcPr>
            <w:tcW w:w="875" w:type="dxa"/>
            <w:vAlign w:val="center"/>
          </w:tcPr>
          <w:p w14:paraId="44AB8166" w14:textId="77777777" w:rsidR="009160D9" w:rsidRDefault="004307E6">
            <w:pPr>
              <w:autoSpaceDE w:val="0"/>
              <w:autoSpaceDN w:val="0"/>
              <w:spacing w:line="360" w:lineRule="auto"/>
              <w:jc w:val="center"/>
              <w:rPr>
                <w:rFonts w:ascii="仿宋" w:eastAsia="仿宋" w:hAnsi="仿宋" w:cs="仿宋"/>
                <w:sz w:val="24"/>
              </w:rPr>
            </w:pPr>
            <w:r>
              <w:rPr>
                <w:rFonts w:ascii="仿宋" w:eastAsia="仿宋" w:hAnsi="仿宋" w:cs="仿宋" w:hint="eastAsia"/>
                <w:sz w:val="24"/>
              </w:rPr>
              <w:t>8</w:t>
            </w:r>
          </w:p>
        </w:tc>
        <w:tc>
          <w:tcPr>
            <w:tcW w:w="1825" w:type="dxa"/>
            <w:vAlign w:val="center"/>
          </w:tcPr>
          <w:p w14:paraId="2C48F9B1" w14:textId="77777777" w:rsidR="009160D9" w:rsidRPr="0073559E" w:rsidRDefault="004307E6" w:rsidP="0073559E">
            <w:pPr>
              <w:autoSpaceDE w:val="0"/>
              <w:autoSpaceDN w:val="0"/>
              <w:spacing w:line="360" w:lineRule="auto"/>
              <w:rPr>
                <w:rFonts w:ascii="仿宋" w:eastAsia="仿宋" w:hAnsi="仿宋" w:cs="仿宋"/>
                <w:sz w:val="24"/>
              </w:rPr>
            </w:pPr>
            <w:r w:rsidRPr="0073559E">
              <w:rPr>
                <w:rFonts w:ascii="仿宋" w:eastAsia="仿宋" w:hAnsi="仿宋" w:cs="仿宋" w:hint="eastAsia"/>
                <w:sz w:val="24"/>
              </w:rPr>
              <w:t>安装</w:t>
            </w:r>
          </w:p>
        </w:tc>
        <w:tc>
          <w:tcPr>
            <w:tcW w:w="5725" w:type="dxa"/>
            <w:vAlign w:val="center"/>
          </w:tcPr>
          <w:p w14:paraId="069FC449" w14:textId="259B1148" w:rsidR="009160D9" w:rsidRPr="0073559E" w:rsidRDefault="004307E6" w:rsidP="0073559E">
            <w:pPr>
              <w:pStyle w:val="a"/>
            </w:pPr>
            <w:r w:rsidRPr="0073559E">
              <w:rPr>
                <w:rFonts w:hint="eastAsia"/>
              </w:rPr>
              <w:t>现场</w:t>
            </w:r>
            <w:r w:rsidR="0073559E" w:rsidRPr="0073559E">
              <w:rPr>
                <w:rFonts w:hint="eastAsia"/>
              </w:rPr>
              <w:t>安装</w:t>
            </w:r>
            <w:r w:rsidRPr="0073559E">
              <w:rPr>
                <w:rFonts w:hint="eastAsia"/>
              </w:rPr>
              <w:t>人员根据当前软件系统的技术要求，核对现场的运行环境是否与技术要求一致；</w:t>
            </w:r>
          </w:p>
          <w:p w14:paraId="61CB38A6" w14:textId="77777777" w:rsidR="009160D9" w:rsidRPr="0073559E" w:rsidRDefault="004307E6" w:rsidP="0073559E">
            <w:pPr>
              <w:autoSpaceDE w:val="0"/>
              <w:autoSpaceDN w:val="0"/>
              <w:spacing w:line="360" w:lineRule="auto"/>
              <w:rPr>
                <w:rFonts w:ascii="仿宋" w:eastAsia="仿宋" w:hAnsi="仿宋" w:cs="仿宋"/>
                <w:sz w:val="24"/>
              </w:rPr>
            </w:pPr>
            <w:r w:rsidRPr="0073559E">
              <w:rPr>
                <w:rFonts w:ascii="仿宋" w:eastAsia="仿宋" w:hAnsi="仿宋" w:cs="仿宋" w:hint="eastAsia"/>
                <w:sz w:val="24"/>
              </w:rPr>
              <w:sym w:font="Wingdings" w:char="F082"/>
            </w:r>
            <w:r w:rsidRPr="0073559E">
              <w:rPr>
                <w:rFonts w:ascii="仿宋" w:eastAsia="仿宋" w:hAnsi="仿宋" w:cs="仿宋" w:hint="eastAsia"/>
                <w:sz w:val="24"/>
              </w:rPr>
              <w:t>由版本管理人员或配置管理人员对发行的每个软件版本进行跟踪检查，确保能追踪到当前版本所对应的源码备份；</w:t>
            </w:r>
          </w:p>
          <w:p w14:paraId="3A39D4D9" w14:textId="1EE29B96" w:rsidR="009160D9" w:rsidRPr="0073559E" w:rsidRDefault="004307E6" w:rsidP="0073559E">
            <w:pPr>
              <w:autoSpaceDE w:val="0"/>
              <w:autoSpaceDN w:val="0"/>
              <w:spacing w:line="360" w:lineRule="auto"/>
              <w:rPr>
                <w:rFonts w:ascii="仿宋" w:eastAsia="仿宋" w:hAnsi="仿宋" w:cs="仿宋"/>
                <w:sz w:val="24"/>
              </w:rPr>
            </w:pPr>
            <w:r w:rsidRPr="0073559E">
              <w:rPr>
                <w:rFonts w:ascii="仿宋" w:eastAsia="仿宋" w:hAnsi="仿宋" w:cs="仿宋" w:hint="eastAsia"/>
                <w:sz w:val="24"/>
              </w:rPr>
              <w:lastRenderedPageBreak/>
              <w:fldChar w:fldCharType="begin"/>
            </w:r>
            <w:r w:rsidRPr="0073559E">
              <w:rPr>
                <w:rFonts w:ascii="仿宋" w:eastAsia="仿宋" w:hAnsi="仿宋" w:cs="仿宋" w:hint="eastAsia"/>
                <w:sz w:val="24"/>
              </w:rPr>
              <w:instrText xml:space="preserve"> = 3 \* GB3 \* MERGEFORMAT </w:instrText>
            </w:r>
            <w:r w:rsidRPr="0073559E">
              <w:rPr>
                <w:rFonts w:ascii="仿宋" w:eastAsia="仿宋" w:hAnsi="仿宋" w:cs="仿宋" w:hint="eastAsia"/>
                <w:sz w:val="24"/>
              </w:rPr>
              <w:fldChar w:fldCharType="separate"/>
            </w:r>
            <w:r w:rsidRPr="0073559E">
              <w:rPr>
                <w:rFonts w:ascii="仿宋" w:eastAsia="仿宋" w:hAnsi="仿宋" w:cs="仿宋" w:hint="eastAsia"/>
                <w:sz w:val="24"/>
              </w:rPr>
              <w:t>③</w:t>
            </w:r>
            <w:r w:rsidRPr="0073559E">
              <w:rPr>
                <w:rFonts w:ascii="仿宋" w:eastAsia="仿宋" w:hAnsi="仿宋" w:cs="仿宋" w:hint="eastAsia"/>
                <w:sz w:val="24"/>
              </w:rPr>
              <w:fldChar w:fldCharType="end"/>
            </w:r>
            <w:r w:rsidRPr="0073559E">
              <w:rPr>
                <w:rFonts w:ascii="仿宋" w:eastAsia="仿宋" w:hAnsi="仿宋" w:cs="仿宋" w:hint="eastAsia"/>
                <w:sz w:val="24"/>
              </w:rPr>
              <w:t>现场安装的软件版本出口必须统一</w:t>
            </w:r>
            <w:r w:rsidR="0073559E" w:rsidRPr="0073559E">
              <w:rPr>
                <w:rFonts w:ascii="仿宋" w:eastAsia="仿宋" w:hAnsi="仿宋" w:cs="仿宋" w:hint="eastAsia"/>
                <w:sz w:val="24"/>
              </w:rPr>
              <w:t>，</w:t>
            </w:r>
            <w:r w:rsidRPr="0073559E">
              <w:rPr>
                <w:rFonts w:ascii="仿宋" w:eastAsia="仿宋" w:hAnsi="仿宋" w:cs="仿宋" w:hint="eastAsia"/>
                <w:sz w:val="24"/>
              </w:rPr>
              <w:t>统一由版本管理人员或配置管理人员从受控库检出再转交给软件安装人员；</w:t>
            </w:r>
          </w:p>
          <w:p w14:paraId="4C6A07AE" w14:textId="77777777" w:rsidR="009160D9" w:rsidRPr="0073559E" w:rsidRDefault="004307E6" w:rsidP="0073559E">
            <w:pPr>
              <w:autoSpaceDE w:val="0"/>
              <w:autoSpaceDN w:val="0"/>
              <w:spacing w:line="360" w:lineRule="auto"/>
              <w:rPr>
                <w:rFonts w:ascii="仿宋" w:eastAsia="仿宋" w:hAnsi="仿宋" w:cs="仿宋"/>
                <w:sz w:val="24"/>
              </w:rPr>
            </w:pPr>
            <w:r w:rsidRPr="0073559E">
              <w:rPr>
                <w:rFonts w:ascii="仿宋" w:eastAsia="仿宋" w:hAnsi="仿宋" w:cs="仿宋" w:hint="eastAsia"/>
                <w:sz w:val="24"/>
              </w:rPr>
              <w:fldChar w:fldCharType="begin"/>
            </w:r>
            <w:r w:rsidRPr="0073559E">
              <w:rPr>
                <w:rFonts w:ascii="仿宋" w:eastAsia="仿宋" w:hAnsi="仿宋" w:cs="仿宋" w:hint="eastAsia"/>
                <w:sz w:val="24"/>
              </w:rPr>
              <w:instrText xml:space="preserve"> = 4 \* GB3 \* MERGEFORMAT </w:instrText>
            </w:r>
            <w:r w:rsidRPr="0073559E">
              <w:rPr>
                <w:rFonts w:ascii="仿宋" w:eastAsia="仿宋" w:hAnsi="仿宋" w:cs="仿宋" w:hint="eastAsia"/>
                <w:sz w:val="24"/>
              </w:rPr>
              <w:fldChar w:fldCharType="separate"/>
            </w:r>
            <w:r w:rsidRPr="0073559E">
              <w:rPr>
                <w:rFonts w:ascii="仿宋" w:eastAsia="仿宋" w:hAnsi="仿宋" w:cs="仿宋" w:hint="eastAsia"/>
                <w:sz w:val="24"/>
              </w:rPr>
              <w:t>④</w:t>
            </w:r>
            <w:r w:rsidRPr="0073559E">
              <w:rPr>
                <w:rFonts w:ascii="仿宋" w:eastAsia="仿宋" w:hAnsi="仿宋" w:cs="仿宋" w:hint="eastAsia"/>
                <w:sz w:val="24"/>
              </w:rPr>
              <w:fldChar w:fldCharType="end"/>
            </w:r>
            <w:r w:rsidRPr="0073559E">
              <w:rPr>
                <w:rFonts w:ascii="仿宋" w:eastAsia="仿宋" w:hAnsi="仿宋" w:cs="仿宋" w:hint="eastAsia"/>
                <w:sz w:val="24"/>
              </w:rPr>
              <w:t>现场软件安装完成后须进行确认及测试，形成安装记录。</w:t>
            </w:r>
          </w:p>
        </w:tc>
      </w:tr>
    </w:tbl>
    <w:p w14:paraId="16A12282" w14:textId="77777777" w:rsidR="009160D9" w:rsidRDefault="004307E6">
      <w:pPr>
        <w:spacing w:line="360" w:lineRule="auto"/>
        <w:outlineLvl w:val="1"/>
        <w:rPr>
          <w:rFonts w:ascii="黑体" w:eastAsia="黑体" w:hAnsi="黑体" w:cs="黑体"/>
          <w:sz w:val="32"/>
          <w:szCs w:val="32"/>
        </w:rPr>
      </w:pPr>
      <w:bookmarkStart w:id="127" w:name="_Toc1045"/>
      <w:bookmarkStart w:id="128" w:name="_Toc4804"/>
      <w:bookmarkStart w:id="129" w:name="_Toc16168"/>
      <w:bookmarkStart w:id="130" w:name="_Toc25965"/>
      <w:bookmarkStart w:id="131" w:name="_Toc1622"/>
      <w:bookmarkStart w:id="132" w:name="_Toc13113"/>
      <w:bookmarkStart w:id="133" w:name="_Toc6468"/>
      <w:bookmarkStart w:id="134" w:name="_Toc6691"/>
      <w:bookmarkStart w:id="135" w:name="_Toc7979"/>
      <w:bookmarkStart w:id="136" w:name="_Toc22059"/>
      <w:bookmarkStart w:id="137" w:name="_Toc11958"/>
      <w:bookmarkStart w:id="138" w:name="_Toc8047"/>
      <w:bookmarkStart w:id="139" w:name="_Toc2333"/>
      <w:bookmarkStart w:id="140" w:name="_Toc20332"/>
      <w:r>
        <w:rPr>
          <w:rFonts w:ascii="黑体" w:eastAsia="黑体" w:hAnsi="黑体" w:cs="黑体" w:hint="eastAsia"/>
          <w:sz w:val="32"/>
          <w:szCs w:val="32"/>
        </w:rPr>
        <w:lastRenderedPageBreak/>
        <w:t>四、检查要点</w:t>
      </w:r>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p>
    <w:p w14:paraId="3EC56015" w14:textId="77777777" w:rsidR="009160D9" w:rsidRDefault="004307E6">
      <w:pPr>
        <w:spacing w:line="360" w:lineRule="auto"/>
        <w:ind w:firstLineChars="177" w:firstLine="566"/>
        <w:outlineLvl w:val="2"/>
        <w:rPr>
          <w:rFonts w:ascii="楷体" w:eastAsia="楷体" w:hAnsi="楷体"/>
          <w:sz w:val="32"/>
          <w:szCs w:val="32"/>
        </w:rPr>
      </w:pPr>
      <w:r>
        <w:rPr>
          <w:rFonts w:ascii="楷体" w:eastAsia="楷体" w:hAnsi="楷体" w:hint="eastAsia"/>
          <w:sz w:val="32"/>
          <w:szCs w:val="32"/>
        </w:rPr>
        <w:t>（一）机构与人员</w:t>
      </w:r>
    </w:p>
    <w:p w14:paraId="3503E9BC" w14:textId="77777777" w:rsidR="009160D9" w:rsidRDefault="004307E6">
      <w:pPr>
        <w:spacing w:line="360" w:lineRule="auto"/>
        <w:ind w:firstLineChars="200" w:firstLine="640"/>
        <w:rPr>
          <w:rFonts w:ascii="仿宋" w:eastAsia="仿宋" w:hAnsi="仿宋" w:cs="Arial"/>
          <w:color w:val="000000"/>
          <w:sz w:val="32"/>
          <w:szCs w:val="32"/>
        </w:rPr>
      </w:pPr>
      <w:r>
        <w:rPr>
          <w:rFonts w:ascii="仿宋" w:eastAsia="仿宋" w:hAnsi="仿宋" w:cs="Arial" w:hint="eastAsia"/>
          <w:color w:val="000000"/>
          <w:sz w:val="32"/>
          <w:szCs w:val="32"/>
        </w:rPr>
        <w:t>查看企业是否对从事影响产品质量的工作人员，特别是产品设计开发人员、测试人员等制定考核评价制度，培训内容是否包含相关法律法规、基础理论知识、专业操作技能、过程质量控制及质量检验等，并保留相关培训记录。如：软件设计开发人员和测试人员需进行强制性标准及行业标准IEC 62304（YY/T 0664）等培训。</w:t>
      </w:r>
    </w:p>
    <w:p w14:paraId="722A9E8C" w14:textId="77777777" w:rsidR="009160D9" w:rsidRDefault="004307E6">
      <w:pPr>
        <w:spacing w:line="360" w:lineRule="auto"/>
        <w:ind w:firstLineChars="177" w:firstLine="566"/>
        <w:outlineLvl w:val="2"/>
        <w:rPr>
          <w:rFonts w:ascii="楷体" w:eastAsia="楷体" w:hAnsi="楷体"/>
          <w:sz w:val="32"/>
          <w:szCs w:val="32"/>
        </w:rPr>
      </w:pPr>
      <w:r>
        <w:rPr>
          <w:rFonts w:ascii="楷体" w:eastAsia="楷体" w:hAnsi="楷体" w:hint="eastAsia"/>
          <w:sz w:val="32"/>
          <w:szCs w:val="32"/>
        </w:rPr>
        <w:t>（二）厂房与设施</w:t>
      </w:r>
    </w:p>
    <w:p w14:paraId="13611F82" w14:textId="77777777" w:rsidR="009160D9" w:rsidRDefault="004307E6">
      <w:pPr>
        <w:spacing w:line="360" w:lineRule="auto"/>
        <w:ind w:firstLineChars="177" w:firstLine="566"/>
        <w:rPr>
          <w:rFonts w:ascii="仿宋" w:eastAsia="仿宋" w:hAnsi="仿宋" w:cs="Arial"/>
          <w:color w:val="000000"/>
          <w:sz w:val="32"/>
          <w:szCs w:val="32"/>
        </w:rPr>
      </w:pPr>
      <w:r>
        <w:rPr>
          <w:rFonts w:ascii="仿宋" w:eastAsia="仿宋" w:hAnsi="仿宋" w:cs="Arial" w:hint="eastAsia"/>
          <w:color w:val="000000"/>
          <w:sz w:val="32"/>
          <w:szCs w:val="32"/>
        </w:rPr>
        <w:t>企业应从多个方面进行考虑，包括硬件设施、软件设施、环境要求等。</w:t>
      </w:r>
    </w:p>
    <w:p w14:paraId="53ACF395" w14:textId="0C68888A" w:rsidR="009160D9" w:rsidRPr="0073559E" w:rsidRDefault="0073559E" w:rsidP="0073559E">
      <w:pPr>
        <w:spacing w:line="360" w:lineRule="auto"/>
        <w:ind w:firstLineChars="200" w:firstLine="640"/>
        <w:rPr>
          <w:rFonts w:ascii="仿宋" w:eastAsia="仿宋" w:hAnsi="仿宋" w:cs="Arial"/>
          <w:color w:val="000000"/>
          <w:sz w:val="32"/>
          <w:szCs w:val="32"/>
        </w:rPr>
      </w:pPr>
      <w:r>
        <w:rPr>
          <w:rFonts w:ascii="仿宋" w:eastAsia="仿宋" w:hAnsi="仿宋" w:cs="Arial" w:hint="eastAsia"/>
          <w:color w:val="000000"/>
          <w:sz w:val="32"/>
          <w:szCs w:val="32"/>
        </w:rPr>
        <w:t>1．</w:t>
      </w:r>
      <w:r w:rsidRPr="0073559E">
        <w:rPr>
          <w:rFonts w:ascii="仿宋" w:eastAsia="仿宋" w:hAnsi="仿宋" w:cs="Arial" w:hint="eastAsia"/>
          <w:color w:val="000000"/>
          <w:sz w:val="32"/>
          <w:szCs w:val="32"/>
        </w:rPr>
        <w:t>企业应配备相应的硬件设备，包括处理器、内存、存储设备、服务器及测试设备等；</w:t>
      </w:r>
    </w:p>
    <w:p w14:paraId="565C3551" w14:textId="0D7806BF" w:rsidR="009160D9" w:rsidRPr="0073559E" w:rsidRDefault="0073559E" w:rsidP="0073559E">
      <w:pPr>
        <w:spacing w:line="360" w:lineRule="auto"/>
        <w:ind w:firstLineChars="200" w:firstLine="640"/>
        <w:rPr>
          <w:rFonts w:ascii="仿宋" w:eastAsia="仿宋" w:hAnsi="仿宋" w:cs="Arial"/>
          <w:color w:val="000000"/>
          <w:sz w:val="32"/>
          <w:szCs w:val="32"/>
        </w:rPr>
      </w:pPr>
      <w:r>
        <w:rPr>
          <w:rFonts w:ascii="仿宋" w:eastAsia="仿宋" w:hAnsi="仿宋" w:cs="Arial" w:hint="eastAsia"/>
          <w:color w:val="000000"/>
          <w:sz w:val="32"/>
          <w:szCs w:val="32"/>
        </w:rPr>
        <w:t>2．</w:t>
      </w:r>
      <w:r w:rsidRPr="0073559E">
        <w:rPr>
          <w:rFonts w:ascii="仿宋" w:eastAsia="仿宋" w:hAnsi="仿宋" w:cs="Arial" w:hint="eastAsia"/>
          <w:color w:val="000000"/>
          <w:sz w:val="32"/>
          <w:szCs w:val="32"/>
        </w:rPr>
        <w:t>企业应配备相应的软件设施，包括操作系统（如Windows等）、开发工具（如集成开发环境等）、测试工具（如Selenium、Junit等）、项目管理工具、版本控制系统等；</w:t>
      </w:r>
    </w:p>
    <w:p w14:paraId="75BB5527" w14:textId="1624EB33" w:rsidR="009160D9" w:rsidRPr="0073559E" w:rsidRDefault="0073559E" w:rsidP="0073559E">
      <w:pPr>
        <w:spacing w:line="360" w:lineRule="auto"/>
        <w:ind w:firstLineChars="200" w:firstLine="640"/>
        <w:rPr>
          <w:rFonts w:ascii="仿宋" w:eastAsia="仿宋" w:hAnsi="仿宋" w:cs="Arial"/>
          <w:color w:val="000000"/>
          <w:sz w:val="32"/>
          <w:szCs w:val="32"/>
        </w:rPr>
      </w:pPr>
      <w:r>
        <w:rPr>
          <w:rFonts w:ascii="仿宋" w:eastAsia="仿宋" w:hAnsi="仿宋" w:cs="Arial" w:hint="eastAsia"/>
          <w:color w:val="000000"/>
          <w:sz w:val="32"/>
          <w:szCs w:val="32"/>
        </w:rPr>
        <w:t>3．</w:t>
      </w:r>
      <w:r w:rsidRPr="0073559E">
        <w:rPr>
          <w:rFonts w:ascii="仿宋" w:eastAsia="仿宋" w:hAnsi="仿宋" w:cs="Arial" w:hint="eastAsia"/>
          <w:color w:val="000000"/>
          <w:sz w:val="32"/>
          <w:szCs w:val="32"/>
        </w:rPr>
        <w:t>企业应确保其生产环境满足要求，厂房通风良好、</w:t>
      </w:r>
      <w:r w:rsidRPr="0073559E">
        <w:rPr>
          <w:rFonts w:ascii="仿宋" w:eastAsia="仿宋" w:hAnsi="仿宋" w:cs="Arial" w:hint="eastAsia"/>
          <w:color w:val="000000"/>
          <w:sz w:val="32"/>
          <w:szCs w:val="32"/>
        </w:rPr>
        <w:lastRenderedPageBreak/>
        <w:t>光照充足，并保持适宜的温度与湿度。机房内空气含尘浓度需低于规定标准，同时必须配备有效的接地系统和高可靠性的供电系统。</w:t>
      </w:r>
    </w:p>
    <w:p w14:paraId="799544DF" w14:textId="77777777" w:rsidR="009160D9" w:rsidRDefault="004307E6">
      <w:pPr>
        <w:spacing w:line="360" w:lineRule="auto"/>
        <w:ind w:firstLineChars="177" w:firstLine="566"/>
        <w:outlineLvl w:val="2"/>
        <w:rPr>
          <w:rFonts w:ascii="楷体" w:eastAsia="楷体" w:hAnsi="楷体"/>
          <w:sz w:val="32"/>
          <w:szCs w:val="32"/>
        </w:rPr>
      </w:pPr>
      <w:r>
        <w:rPr>
          <w:rFonts w:ascii="楷体" w:eastAsia="楷体" w:hAnsi="楷体" w:hint="eastAsia"/>
          <w:sz w:val="32"/>
          <w:szCs w:val="32"/>
        </w:rPr>
        <w:t>（三）设备</w:t>
      </w:r>
    </w:p>
    <w:p w14:paraId="54DEBFCE" w14:textId="77777777" w:rsidR="009160D9" w:rsidRDefault="004307E6">
      <w:pPr>
        <w:spacing w:line="360" w:lineRule="auto"/>
        <w:ind w:firstLineChars="200" w:firstLine="640"/>
        <w:rPr>
          <w:rFonts w:ascii="仿宋" w:eastAsia="仿宋" w:hAnsi="仿宋" w:cs="Arial"/>
          <w:color w:val="000000"/>
          <w:sz w:val="32"/>
          <w:szCs w:val="32"/>
        </w:rPr>
      </w:pPr>
      <w:r>
        <w:rPr>
          <w:rFonts w:ascii="仿宋" w:eastAsia="仿宋" w:hAnsi="仿宋" w:cs="Arial" w:hint="eastAsia"/>
          <w:color w:val="000000"/>
          <w:sz w:val="32"/>
          <w:szCs w:val="32"/>
        </w:rPr>
        <w:t>企业应在肿瘤信息系统软件开发过程提供充分、适宜、有效的开发和测试环境，包括软硬件设备、开发测试工具、网络等资源以及病毒防护、数据备份与恢复等保证措施。</w:t>
      </w:r>
    </w:p>
    <w:p w14:paraId="2458E5BB" w14:textId="77777777" w:rsidR="009160D9" w:rsidRDefault="004307E6">
      <w:pPr>
        <w:spacing w:line="360" w:lineRule="auto"/>
        <w:ind w:firstLineChars="200" w:firstLine="640"/>
        <w:rPr>
          <w:rFonts w:ascii="仿宋" w:eastAsia="仿宋" w:hAnsi="仿宋" w:cs="Arial"/>
          <w:color w:val="000000"/>
          <w:sz w:val="32"/>
          <w:szCs w:val="32"/>
        </w:rPr>
      </w:pPr>
      <w:r>
        <w:rPr>
          <w:rFonts w:ascii="仿宋" w:eastAsia="仿宋" w:hAnsi="仿宋" w:cs="Arial" w:hint="eastAsia"/>
          <w:color w:val="000000"/>
          <w:sz w:val="32"/>
          <w:szCs w:val="32"/>
        </w:rPr>
        <w:t>软件开发和测试环境维护应形成文件，确定软件开发和测试环境定期验证、更新升级、病毒防护等活动要求，保持相关记录。</w:t>
      </w:r>
    </w:p>
    <w:p w14:paraId="40E49936" w14:textId="77777777" w:rsidR="009160D9" w:rsidRDefault="004307E6">
      <w:pPr>
        <w:spacing w:line="360" w:lineRule="auto"/>
        <w:ind w:firstLineChars="177" w:firstLine="566"/>
        <w:outlineLvl w:val="2"/>
        <w:rPr>
          <w:rFonts w:ascii="楷体" w:eastAsia="楷体" w:hAnsi="楷体"/>
          <w:sz w:val="32"/>
          <w:szCs w:val="32"/>
        </w:rPr>
      </w:pPr>
      <w:r>
        <w:rPr>
          <w:rFonts w:ascii="楷体" w:eastAsia="楷体" w:hAnsi="楷体" w:hint="eastAsia"/>
          <w:sz w:val="32"/>
          <w:szCs w:val="32"/>
        </w:rPr>
        <w:t>（四）文件管理</w:t>
      </w:r>
    </w:p>
    <w:p w14:paraId="1CD69059" w14:textId="77777777" w:rsidR="009160D9" w:rsidRDefault="004307E6">
      <w:pPr>
        <w:spacing w:line="360" w:lineRule="auto"/>
        <w:ind w:firstLineChars="200" w:firstLine="640"/>
        <w:rPr>
          <w:rFonts w:ascii="仿宋" w:eastAsia="仿宋" w:hAnsi="仿宋" w:cs="Arial"/>
          <w:color w:val="000000"/>
          <w:sz w:val="32"/>
          <w:szCs w:val="32"/>
        </w:rPr>
      </w:pPr>
      <w:r>
        <w:rPr>
          <w:rFonts w:ascii="仿宋" w:eastAsia="仿宋" w:hAnsi="仿宋" w:cs="Arial" w:hint="eastAsia"/>
          <w:color w:val="000000"/>
          <w:sz w:val="32"/>
          <w:szCs w:val="32"/>
        </w:rPr>
        <w:t>此部分内容详见总则要求。</w:t>
      </w:r>
    </w:p>
    <w:p w14:paraId="6E6C771A" w14:textId="77777777" w:rsidR="009160D9" w:rsidRDefault="004307E6">
      <w:pPr>
        <w:spacing w:line="360" w:lineRule="auto"/>
        <w:ind w:firstLineChars="177" w:firstLine="566"/>
        <w:outlineLvl w:val="2"/>
        <w:rPr>
          <w:rFonts w:ascii="楷体" w:eastAsia="楷体" w:hAnsi="楷体"/>
          <w:sz w:val="32"/>
          <w:szCs w:val="32"/>
        </w:rPr>
      </w:pPr>
      <w:r>
        <w:rPr>
          <w:rFonts w:ascii="楷体" w:eastAsia="楷体" w:hAnsi="楷体" w:hint="eastAsia"/>
          <w:sz w:val="32"/>
          <w:szCs w:val="32"/>
        </w:rPr>
        <w:t>（五）设计开发</w:t>
      </w:r>
    </w:p>
    <w:p w14:paraId="5222194E" w14:textId="77777777" w:rsidR="009160D9" w:rsidRDefault="004307E6">
      <w:pPr>
        <w:spacing w:line="360" w:lineRule="auto"/>
        <w:ind w:firstLineChars="200" w:firstLine="640"/>
        <w:rPr>
          <w:rFonts w:ascii="仿宋" w:eastAsia="仿宋" w:hAnsi="仿宋" w:cs="Arial"/>
          <w:color w:val="000000"/>
          <w:sz w:val="32"/>
          <w:szCs w:val="32"/>
        </w:rPr>
      </w:pPr>
      <w:r>
        <w:rPr>
          <w:rFonts w:ascii="仿宋" w:eastAsia="仿宋" w:hAnsi="仿宋" w:cs="Arial" w:hint="eastAsia"/>
          <w:color w:val="000000"/>
          <w:sz w:val="32"/>
          <w:szCs w:val="32"/>
        </w:rPr>
        <w:t>1.企业应依据风险管理控制程序实施软件风险管理活动，结合软件功能、接口、用户界面、现成软件、网络安全等进行风险识别、分析、评价、控制和验证，并贯穿于软件生存周期全过程。</w:t>
      </w:r>
    </w:p>
    <w:p w14:paraId="01319EBB" w14:textId="3471F7BF" w:rsidR="009160D9" w:rsidRDefault="00881B5F">
      <w:pPr>
        <w:spacing w:line="360" w:lineRule="auto"/>
        <w:ind w:firstLineChars="200" w:firstLine="640"/>
        <w:rPr>
          <w:rFonts w:ascii="仿宋" w:eastAsia="仿宋" w:hAnsi="仿宋" w:cs="Arial"/>
          <w:color w:val="000000"/>
          <w:sz w:val="32"/>
          <w:szCs w:val="32"/>
        </w:rPr>
      </w:pPr>
      <w:r>
        <w:rPr>
          <w:rFonts w:ascii="仿宋" w:eastAsia="仿宋" w:hAnsi="仿宋" w:cs="Arial" w:hint="eastAsia"/>
          <w:color w:val="000000"/>
          <w:sz w:val="32"/>
          <w:szCs w:val="32"/>
        </w:rPr>
        <w:t>（</w:t>
      </w:r>
      <w:r w:rsidR="004307E6">
        <w:rPr>
          <w:rFonts w:ascii="仿宋" w:eastAsia="仿宋" w:hAnsi="仿宋" w:cs="Arial" w:hint="eastAsia"/>
          <w:color w:val="000000"/>
          <w:sz w:val="32"/>
          <w:szCs w:val="32"/>
        </w:rPr>
        <w:t>1）企业应在肿瘤信息系统软件设计开发策划阶段制定软件风险管理计划，包括风险管理活动的范围、职责和权限的分配、风险管理方针、风险可接受性准则、风险管理活动计划、验证活动、生产和生产后信息的收集等。</w:t>
      </w:r>
    </w:p>
    <w:p w14:paraId="67A313CB" w14:textId="1C83911A" w:rsidR="009160D9" w:rsidRDefault="00881B5F">
      <w:pPr>
        <w:spacing w:line="360" w:lineRule="auto"/>
        <w:ind w:firstLineChars="200" w:firstLine="640"/>
        <w:rPr>
          <w:rFonts w:ascii="仿宋" w:eastAsia="仿宋" w:hAnsi="仿宋" w:cs="Arial"/>
          <w:color w:val="000000"/>
          <w:sz w:val="32"/>
          <w:szCs w:val="32"/>
        </w:rPr>
      </w:pPr>
      <w:r>
        <w:rPr>
          <w:rFonts w:ascii="仿宋" w:eastAsia="仿宋" w:hAnsi="仿宋" w:cs="Arial" w:hint="eastAsia"/>
          <w:color w:val="000000"/>
          <w:sz w:val="32"/>
          <w:szCs w:val="32"/>
        </w:rPr>
        <w:t>（</w:t>
      </w:r>
      <w:r w:rsidR="004307E6">
        <w:rPr>
          <w:rFonts w:ascii="仿宋" w:eastAsia="仿宋" w:hAnsi="仿宋" w:cs="Arial" w:hint="eastAsia"/>
          <w:color w:val="000000"/>
          <w:sz w:val="32"/>
          <w:szCs w:val="32"/>
        </w:rPr>
        <w:t>2）企业应建立软件缺陷管理制度，对软件开发及使</w:t>
      </w:r>
      <w:r w:rsidR="004307E6">
        <w:rPr>
          <w:rFonts w:ascii="仿宋" w:eastAsia="仿宋" w:hAnsi="仿宋" w:cs="Arial" w:hint="eastAsia"/>
          <w:color w:val="000000"/>
          <w:sz w:val="32"/>
          <w:szCs w:val="32"/>
        </w:rPr>
        <w:lastRenderedPageBreak/>
        <w:t>用过程中发现的各类缺陷进行记录、评估、修复、回归测试、风险管理、评审等，形成软件缺陷分析报告，例如：非预期输入数据的响应，使用的外部组件的错误（比如数据库、操作系统和IT环境），网络安全风险/威胁、人机界面和人为错误等。</w:t>
      </w:r>
    </w:p>
    <w:p w14:paraId="763B44DC" w14:textId="77777777" w:rsidR="009160D9" w:rsidRDefault="004307E6">
      <w:pPr>
        <w:spacing w:line="360" w:lineRule="auto"/>
        <w:ind w:firstLineChars="200" w:firstLine="640"/>
        <w:rPr>
          <w:rFonts w:ascii="仿宋" w:eastAsia="仿宋" w:hAnsi="仿宋" w:cs="Arial"/>
          <w:color w:val="000000"/>
          <w:sz w:val="32"/>
          <w:szCs w:val="32"/>
        </w:rPr>
      </w:pPr>
      <w:r>
        <w:rPr>
          <w:rFonts w:ascii="仿宋" w:eastAsia="仿宋" w:hAnsi="仿宋" w:cs="Arial" w:hint="eastAsia"/>
          <w:color w:val="000000"/>
          <w:sz w:val="32"/>
          <w:szCs w:val="32"/>
        </w:rPr>
        <w:t>2.企业应根据软件产品特点、质量管理体系要求、合规性等因素制定软件版本命名规则并予以记录，各字段含义明确且无歧义无矛盾。例如，软件版本命名规则为X.Y.Z.B，其中X表示重大增强类更新，Y表示轻微增强类更新，Z表示纠正类更新，B表示内部构建，则软件完整版本为X.Y.Z.B，而软件发布版本为X，此时X发生变化应进行许可事项变更，而Y、Z和B发生变化无需进行许可事项变更。</w:t>
      </w:r>
    </w:p>
    <w:p w14:paraId="5ACDA9BA" w14:textId="77777777" w:rsidR="009160D9" w:rsidRDefault="004307E6">
      <w:pPr>
        <w:spacing w:line="360" w:lineRule="auto"/>
        <w:ind w:firstLineChars="200" w:firstLine="640"/>
        <w:rPr>
          <w:rFonts w:ascii="仿宋" w:eastAsia="仿宋" w:hAnsi="仿宋" w:cs="Arial"/>
          <w:color w:val="000000"/>
          <w:sz w:val="32"/>
          <w:szCs w:val="32"/>
        </w:rPr>
      </w:pPr>
      <w:r>
        <w:rPr>
          <w:rFonts w:ascii="仿宋" w:eastAsia="仿宋" w:hAnsi="仿宋" w:cs="Arial" w:hint="eastAsia"/>
          <w:color w:val="000000"/>
          <w:sz w:val="32"/>
          <w:szCs w:val="32"/>
        </w:rPr>
        <w:t>3.企业应建立软件可追溯性分析控制程序并形成文件，应涵盖现成软件、网络安全的控制要求，软件可追溯性分析能够追踪到软件需求、软件设计、源代码、测试及风险管理之间的关系，相互之间满足正确性、一致性和完整性的要求。</w:t>
      </w:r>
    </w:p>
    <w:p w14:paraId="1EF51D83" w14:textId="77777777" w:rsidR="009160D9" w:rsidRDefault="004307E6">
      <w:pPr>
        <w:spacing w:line="360" w:lineRule="auto"/>
        <w:ind w:firstLineChars="200" w:firstLine="640"/>
        <w:rPr>
          <w:rFonts w:ascii="仿宋" w:eastAsia="仿宋" w:hAnsi="仿宋" w:cs="Arial"/>
          <w:color w:val="000000"/>
          <w:sz w:val="32"/>
          <w:szCs w:val="32"/>
        </w:rPr>
      </w:pPr>
      <w:r>
        <w:rPr>
          <w:rFonts w:ascii="仿宋" w:eastAsia="仿宋" w:hAnsi="仿宋" w:cs="Arial" w:hint="eastAsia"/>
          <w:color w:val="000000"/>
          <w:sz w:val="32"/>
          <w:szCs w:val="32"/>
        </w:rPr>
        <w:t>4.企业应对软件需求进行分析，包括法规、标准、用户、产品、功能、性能、接口、用户界面、网络安全、警示提示等软件需求，确定风险管理、可追溯性分析、现成软件使用评估、软件确认测试计划创建、评审等活动要求，应形成软件需求规范和评审记录并经批准，适时更新并经批准。</w:t>
      </w:r>
    </w:p>
    <w:p w14:paraId="3C79F55E" w14:textId="77777777" w:rsidR="009160D9" w:rsidRDefault="004307E6">
      <w:pPr>
        <w:spacing w:line="360" w:lineRule="auto"/>
        <w:ind w:firstLineChars="200" w:firstLine="640"/>
        <w:rPr>
          <w:rFonts w:ascii="仿宋" w:eastAsia="仿宋" w:hAnsi="仿宋" w:cs="Arial"/>
          <w:color w:val="000000"/>
          <w:sz w:val="32"/>
          <w:szCs w:val="32"/>
        </w:rPr>
      </w:pPr>
      <w:r>
        <w:rPr>
          <w:rFonts w:ascii="仿宋" w:eastAsia="仿宋" w:hAnsi="仿宋" w:cs="Arial" w:hint="eastAsia"/>
          <w:color w:val="000000"/>
          <w:sz w:val="32"/>
          <w:szCs w:val="32"/>
        </w:rPr>
        <w:t>5.企业应依据软件需求规范实施软件体系架构、功能、</w:t>
      </w:r>
      <w:r>
        <w:rPr>
          <w:rFonts w:ascii="仿宋" w:eastAsia="仿宋" w:hAnsi="仿宋" w:cs="Arial" w:hint="eastAsia"/>
          <w:color w:val="000000"/>
          <w:sz w:val="32"/>
          <w:szCs w:val="32"/>
        </w:rPr>
        <w:lastRenderedPageBreak/>
        <w:t>性能、算法、接口、用户界面、单元、网络安全等设计，确定风险管理、可追溯性分析、现成软件使用评估、软件验证测试计划创建、评审等活动要求，形成软件设计规范和评审记录并经批准，适时更新并经批准。</w:t>
      </w:r>
    </w:p>
    <w:p w14:paraId="2DC6FBA1" w14:textId="77777777" w:rsidR="009160D9" w:rsidRDefault="004307E6">
      <w:pPr>
        <w:spacing w:line="360" w:lineRule="auto"/>
        <w:ind w:firstLineChars="200" w:firstLine="640"/>
        <w:rPr>
          <w:rFonts w:ascii="仿宋" w:eastAsia="仿宋" w:hAnsi="仿宋" w:cs="Arial"/>
          <w:color w:val="000000"/>
          <w:sz w:val="32"/>
          <w:szCs w:val="32"/>
        </w:rPr>
      </w:pPr>
      <w:r>
        <w:rPr>
          <w:rFonts w:ascii="仿宋" w:eastAsia="仿宋" w:hAnsi="仿宋" w:cs="Arial" w:hint="eastAsia"/>
          <w:color w:val="000000"/>
          <w:sz w:val="32"/>
          <w:szCs w:val="32"/>
        </w:rPr>
        <w:t>6.企业应制定软件测试计划，依据软件测试计划进行单元测试、集成测试、系统测试，涵盖现成软件、网络安全的测试要求，形成相应软件测试记录、测试报告以及评审记录，并适时更新。</w:t>
      </w:r>
    </w:p>
    <w:p w14:paraId="45B01938" w14:textId="77777777" w:rsidR="009160D9" w:rsidRDefault="004307E6">
      <w:pPr>
        <w:spacing w:line="360" w:lineRule="auto"/>
        <w:ind w:firstLineChars="200" w:firstLine="640"/>
        <w:rPr>
          <w:rFonts w:ascii="仿宋" w:eastAsia="仿宋" w:hAnsi="仿宋" w:cs="Arial"/>
          <w:color w:val="000000"/>
          <w:sz w:val="32"/>
          <w:szCs w:val="32"/>
        </w:rPr>
      </w:pPr>
      <w:r>
        <w:rPr>
          <w:rFonts w:ascii="仿宋" w:eastAsia="仿宋" w:hAnsi="仿宋" w:cs="Arial" w:hint="eastAsia"/>
          <w:color w:val="000000"/>
          <w:sz w:val="32"/>
          <w:szCs w:val="32"/>
        </w:rPr>
        <w:t>7.企业应制定软件确认制度，确认内容包含用户测试、临床评价、评审等活动要求，涵盖现成软件、网络安全的确认要求，并保持相关记录。能够保证软件满足用户需求和预期目的，且软件已知剩余缺陷的风险均可接受。</w:t>
      </w:r>
    </w:p>
    <w:p w14:paraId="0FC448FF" w14:textId="77777777" w:rsidR="009160D9" w:rsidRDefault="004307E6">
      <w:pPr>
        <w:spacing w:line="360" w:lineRule="auto"/>
        <w:ind w:firstLineChars="200" w:firstLine="640"/>
        <w:rPr>
          <w:rFonts w:ascii="仿宋_GB2312" w:eastAsia="仿宋_GB2312" w:hAnsi="Arial" w:cs="Arial"/>
          <w:sz w:val="32"/>
          <w:szCs w:val="32"/>
        </w:rPr>
      </w:pPr>
      <w:r>
        <w:rPr>
          <w:rFonts w:ascii="仿宋" w:eastAsia="仿宋" w:hAnsi="仿宋" w:cs="Arial" w:hint="eastAsia"/>
          <w:color w:val="000000"/>
          <w:sz w:val="32"/>
          <w:szCs w:val="32"/>
        </w:rPr>
        <w:t>8.企业软件更新应形成文件，涵盖现成软件、网络安全的变更控制要求，确定软件更新请求评估、软件更新策划、软件更新实施、风险管理、验证与确认、缺陷管理、可追溯性分析、配置管理、文件与记录控制、评审、用户告知等活动要求，形成相关文件和记录并经批准，适时更新并经批准。软件版本变更应当与软件更新情况相匹配。验证与确认应当根据软件更新的类型、内容和程度实施相适宜的回归测试、用户测试等活动。</w:t>
      </w:r>
    </w:p>
    <w:p w14:paraId="78311555" w14:textId="77777777" w:rsidR="009160D9" w:rsidRDefault="004307E6">
      <w:pPr>
        <w:spacing w:line="360" w:lineRule="auto"/>
        <w:ind w:firstLineChars="177" w:firstLine="566"/>
        <w:outlineLvl w:val="2"/>
        <w:rPr>
          <w:rFonts w:ascii="楷体" w:eastAsia="楷体" w:hAnsi="楷体"/>
          <w:sz w:val="32"/>
          <w:szCs w:val="32"/>
        </w:rPr>
      </w:pPr>
      <w:r>
        <w:rPr>
          <w:rFonts w:ascii="楷体" w:eastAsia="楷体" w:hAnsi="楷体" w:hint="eastAsia"/>
          <w:sz w:val="32"/>
          <w:szCs w:val="32"/>
        </w:rPr>
        <w:t>（六）采购</w:t>
      </w:r>
    </w:p>
    <w:p w14:paraId="0E0C4EA6" w14:textId="77777777" w:rsidR="009160D9" w:rsidRDefault="004307E6">
      <w:pPr>
        <w:spacing w:line="360" w:lineRule="auto"/>
        <w:ind w:firstLineChars="200" w:firstLine="640"/>
        <w:rPr>
          <w:rFonts w:ascii="仿宋" w:eastAsia="仿宋" w:hAnsi="仿宋" w:cs="Arial"/>
          <w:color w:val="000000"/>
          <w:sz w:val="32"/>
          <w:szCs w:val="32"/>
        </w:rPr>
      </w:pPr>
      <w:r>
        <w:rPr>
          <w:rFonts w:ascii="仿宋" w:eastAsia="仿宋" w:hAnsi="仿宋" w:cs="Arial" w:hint="eastAsia"/>
          <w:color w:val="000000"/>
          <w:sz w:val="32"/>
          <w:szCs w:val="32"/>
        </w:rPr>
        <w:t>此部分内容</w:t>
      </w:r>
      <w:r>
        <w:rPr>
          <w:rFonts w:ascii="仿宋" w:eastAsia="仿宋" w:hAnsi="仿宋" w:cs="微软雅黑" w:hint="eastAsia"/>
          <w:color w:val="000000"/>
          <w:sz w:val="32"/>
          <w:szCs w:val="32"/>
        </w:rPr>
        <w:t>详见</w:t>
      </w:r>
      <w:r>
        <w:rPr>
          <w:rFonts w:ascii="仿宋" w:eastAsia="仿宋" w:hAnsi="仿宋" w:cs="___WRD_EMBED_SUB_44" w:hint="eastAsia"/>
          <w:color w:val="000000"/>
          <w:sz w:val="32"/>
          <w:szCs w:val="32"/>
        </w:rPr>
        <w:t>总则要求</w:t>
      </w:r>
    </w:p>
    <w:p w14:paraId="14185A22" w14:textId="77777777" w:rsidR="009160D9" w:rsidRDefault="004307E6">
      <w:pPr>
        <w:spacing w:line="360" w:lineRule="auto"/>
        <w:ind w:firstLineChars="177" w:firstLine="566"/>
        <w:outlineLvl w:val="2"/>
        <w:rPr>
          <w:rFonts w:ascii="楷体" w:eastAsia="楷体" w:hAnsi="楷体"/>
          <w:sz w:val="32"/>
          <w:szCs w:val="32"/>
        </w:rPr>
      </w:pPr>
      <w:r>
        <w:rPr>
          <w:rFonts w:ascii="楷体" w:eastAsia="楷体" w:hAnsi="楷体" w:hint="eastAsia"/>
          <w:sz w:val="32"/>
          <w:szCs w:val="32"/>
        </w:rPr>
        <w:lastRenderedPageBreak/>
        <w:t>（七）质量控制</w:t>
      </w:r>
    </w:p>
    <w:p w14:paraId="510A4E43" w14:textId="77777777" w:rsidR="009160D9" w:rsidRDefault="004307E6">
      <w:pPr>
        <w:numPr>
          <w:ilvl w:val="0"/>
          <w:numId w:val="5"/>
        </w:numPr>
        <w:spacing w:line="360" w:lineRule="auto"/>
        <w:ind w:firstLineChars="200" w:firstLine="640"/>
        <w:rPr>
          <w:rFonts w:ascii="仿宋" w:eastAsia="仿宋" w:hAnsi="仿宋"/>
          <w:color w:val="000000"/>
          <w:sz w:val="32"/>
          <w:szCs w:val="32"/>
        </w:rPr>
      </w:pPr>
      <w:r>
        <w:rPr>
          <w:rFonts w:ascii="仿宋" w:eastAsia="仿宋" w:hAnsi="仿宋" w:hint="eastAsia"/>
          <w:color w:val="000000"/>
          <w:sz w:val="32"/>
          <w:szCs w:val="32"/>
        </w:rPr>
        <w:t>企业应建立软件检验管理制度，依据检验制度对软件进行相应测试，并保留相关记录。</w:t>
      </w:r>
    </w:p>
    <w:p w14:paraId="383BFE12" w14:textId="77777777" w:rsidR="009160D9" w:rsidRDefault="004307E6">
      <w:pPr>
        <w:numPr>
          <w:ilvl w:val="0"/>
          <w:numId w:val="5"/>
        </w:numPr>
        <w:spacing w:line="360" w:lineRule="auto"/>
        <w:ind w:firstLineChars="200" w:firstLine="640"/>
        <w:rPr>
          <w:rFonts w:ascii="仿宋" w:eastAsia="仿宋" w:hAnsi="仿宋"/>
          <w:color w:val="000000"/>
          <w:sz w:val="32"/>
          <w:szCs w:val="32"/>
        </w:rPr>
      </w:pPr>
      <w:r>
        <w:rPr>
          <w:rFonts w:ascii="仿宋" w:eastAsia="仿宋" w:hAnsi="仿宋" w:hint="eastAsia"/>
          <w:color w:val="000000"/>
          <w:sz w:val="32"/>
          <w:szCs w:val="32"/>
        </w:rPr>
        <w:t>企业应建立软件产品放行文件，确定软件版本识别、安装卸载测试、产品完整性检查、放行批准等活动要求，并保留相关记录。</w:t>
      </w:r>
    </w:p>
    <w:p w14:paraId="4825089E" w14:textId="77777777" w:rsidR="009160D9" w:rsidRDefault="004307E6">
      <w:pPr>
        <w:numPr>
          <w:ilvl w:val="0"/>
          <w:numId w:val="5"/>
        </w:numPr>
        <w:spacing w:line="360" w:lineRule="auto"/>
        <w:ind w:firstLineChars="200" w:firstLine="640"/>
        <w:rPr>
          <w:rFonts w:ascii="仿宋" w:eastAsia="仿宋" w:hAnsi="仿宋"/>
          <w:color w:val="000000"/>
          <w:sz w:val="32"/>
          <w:szCs w:val="32"/>
        </w:rPr>
      </w:pPr>
      <w:r>
        <w:rPr>
          <w:rFonts w:ascii="仿宋" w:eastAsia="仿宋" w:hAnsi="仿宋" w:hint="eastAsia"/>
          <w:color w:val="000000"/>
          <w:sz w:val="32"/>
          <w:szCs w:val="32"/>
        </w:rPr>
        <w:t>不合格品控制</w:t>
      </w:r>
    </w:p>
    <w:p w14:paraId="0ECC9923" w14:textId="77777777" w:rsidR="009160D9" w:rsidRDefault="004307E6">
      <w:pPr>
        <w:numPr>
          <w:ilvl w:val="0"/>
          <w:numId w:val="6"/>
        </w:numPr>
        <w:tabs>
          <w:tab w:val="left" w:pos="1050"/>
        </w:tabs>
        <w:spacing w:line="360" w:lineRule="auto"/>
        <w:ind w:left="0" w:firstLine="640"/>
        <w:rPr>
          <w:rFonts w:ascii="仿宋" w:eastAsia="仿宋" w:hAnsi="仿宋"/>
          <w:color w:val="000000"/>
          <w:sz w:val="32"/>
          <w:szCs w:val="32"/>
        </w:rPr>
      </w:pPr>
      <w:bookmarkStart w:id="141" w:name="_GoBack"/>
      <w:bookmarkEnd w:id="141"/>
      <w:r>
        <w:rPr>
          <w:rFonts w:ascii="仿宋" w:eastAsia="仿宋" w:hAnsi="仿宋" w:hint="eastAsia"/>
          <w:color w:val="000000"/>
          <w:sz w:val="32"/>
          <w:szCs w:val="32"/>
        </w:rPr>
        <w:t>企业应建立不合格品控制程序，规定不合格品控制的部门和人员的职责与权限。</w:t>
      </w:r>
    </w:p>
    <w:p w14:paraId="68D23D44" w14:textId="77777777" w:rsidR="009160D9" w:rsidRDefault="004307E6">
      <w:pPr>
        <w:numPr>
          <w:ilvl w:val="0"/>
          <w:numId w:val="6"/>
        </w:numPr>
        <w:tabs>
          <w:tab w:val="left" w:pos="1050"/>
        </w:tabs>
        <w:spacing w:line="360" w:lineRule="auto"/>
        <w:ind w:left="0" w:firstLine="640"/>
        <w:rPr>
          <w:rFonts w:ascii="仿宋" w:eastAsia="仿宋" w:hAnsi="仿宋"/>
          <w:color w:val="000000"/>
          <w:sz w:val="32"/>
          <w:szCs w:val="32"/>
        </w:rPr>
      </w:pPr>
      <w:r>
        <w:rPr>
          <w:rFonts w:ascii="仿宋" w:eastAsia="仿宋" w:hAnsi="仿宋" w:hint="eastAsia"/>
          <w:color w:val="000000"/>
          <w:sz w:val="32"/>
          <w:szCs w:val="32"/>
        </w:rPr>
        <w:t>企业应明确不合格物料的识别、记录、隔离和评审流程，根据评审结果，对不合格物料采取相应的处置措施。</w:t>
      </w:r>
    </w:p>
    <w:p w14:paraId="7DECCE0C" w14:textId="77777777" w:rsidR="009160D9" w:rsidRDefault="004307E6">
      <w:pPr>
        <w:numPr>
          <w:ilvl w:val="0"/>
          <w:numId w:val="6"/>
        </w:numPr>
        <w:tabs>
          <w:tab w:val="left" w:pos="1050"/>
        </w:tabs>
        <w:spacing w:line="360" w:lineRule="auto"/>
        <w:ind w:left="0" w:firstLine="640"/>
        <w:rPr>
          <w:rFonts w:ascii="仿宋" w:eastAsia="仿宋" w:hAnsi="仿宋"/>
          <w:color w:val="000000"/>
          <w:sz w:val="32"/>
          <w:szCs w:val="32"/>
        </w:rPr>
      </w:pPr>
      <w:r>
        <w:rPr>
          <w:rFonts w:ascii="仿宋" w:eastAsia="仿宋" w:hAnsi="仿宋" w:hint="eastAsia"/>
          <w:color w:val="000000"/>
          <w:sz w:val="32"/>
          <w:szCs w:val="32"/>
        </w:rPr>
        <w:t>企业应按程序文件要求执行，对不合格物料分门归类、原因分析、纠正预防措施应合理、有效，应进行评审，且保留评审记录。</w:t>
      </w:r>
    </w:p>
    <w:p w14:paraId="687DB97B" w14:textId="77777777" w:rsidR="009160D9" w:rsidRDefault="004307E6">
      <w:pPr>
        <w:numPr>
          <w:ilvl w:val="0"/>
          <w:numId w:val="6"/>
        </w:numPr>
        <w:tabs>
          <w:tab w:val="left" w:pos="1050"/>
        </w:tabs>
        <w:spacing w:line="360" w:lineRule="auto"/>
        <w:ind w:left="0" w:firstLine="640"/>
        <w:rPr>
          <w:rFonts w:ascii="仿宋" w:eastAsia="仿宋" w:hAnsi="仿宋"/>
          <w:color w:val="000000"/>
          <w:sz w:val="32"/>
          <w:szCs w:val="32"/>
        </w:rPr>
      </w:pPr>
      <w:r>
        <w:rPr>
          <w:rFonts w:ascii="仿宋" w:eastAsia="仿宋" w:hAnsi="仿宋" w:hint="eastAsia"/>
          <w:color w:val="000000"/>
          <w:sz w:val="32"/>
          <w:szCs w:val="32"/>
        </w:rPr>
        <w:t>企业应对可以返工的不合格物料作出规定，应按照返工文件要求进行返工活动，并记录。</w:t>
      </w:r>
    </w:p>
    <w:p w14:paraId="7F215D36" w14:textId="77777777" w:rsidR="009160D9" w:rsidRDefault="004307E6">
      <w:pPr>
        <w:numPr>
          <w:ilvl w:val="0"/>
          <w:numId w:val="6"/>
        </w:numPr>
        <w:tabs>
          <w:tab w:val="left" w:pos="1050"/>
        </w:tabs>
        <w:spacing w:line="360" w:lineRule="auto"/>
        <w:ind w:left="0" w:firstLine="640"/>
        <w:rPr>
          <w:rFonts w:ascii="仿宋" w:eastAsia="仿宋" w:hAnsi="仿宋" w:cs="Arial"/>
          <w:color w:val="000000"/>
          <w:sz w:val="32"/>
          <w:szCs w:val="32"/>
        </w:rPr>
      </w:pPr>
      <w:r>
        <w:rPr>
          <w:rFonts w:ascii="仿宋" w:eastAsia="仿宋" w:hAnsi="仿宋" w:hint="eastAsia"/>
          <w:color w:val="000000"/>
          <w:sz w:val="32"/>
          <w:szCs w:val="32"/>
        </w:rPr>
        <w:t>企业应建立不合格物料处置记录，记录内容应完整且能有效反映处置的过程，满足可追溯要求。</w:t>
      </w:r>
    </w:p>
    <w:p w14:paraId="6883247B" w14:textId="77777777" w:rsidR="009160D9" w:rsidRDefault="009160D9">
      <w:pPr>
        <w:spacing w:line="360" w:lineRule="auto"/>
        <w:outlineLvl w:val="1"/>
        <w:rPr>
          <w:rFonts w:ascii="黑体" w:eastAsia="黑体" w:hAnsi="黑体" w:cs="黑体"/>
          <w:sz w:val="32"/>
          <w:szCs w:val="32"/>
        </w:rPr>
      </w:pPr>
    </w:p>
    <w:sectPr w:rsidR="009160D9">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A53D03" w14:textId="77777777" w:rsidR="00DD0902" w:rsidRDefault="00DD0902" w:rsidP="00DA60E4">
      <w:r>
        <w:separator/>
      </w:r>
    </w:p>
  </w:endnote>
  <w:endnote w:type="continuationSeparator" w:id="0">
    <w:p w14:paraId="4DE0EED6" w14:textId="77777777" w:rsidR="00DD0902" w:rsidRDefault="00DD0902" w:rsidP="00DA60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方正小标宋_GBK">
    <w:altName w:val="Arial Unicode MS"/>
    <w:charset w:val="86"/>
    <w:family w:val="auto"/>
    <w:pitch w:val="default"/>
    <w:sig w:usb0="00000000" w:usb1="00000000" w:usb2="00082016" w:usb3="00000000" w:csb0="00040001" w:csb1="00000000"/>
  </w:font>
  <w:font w:name="楷体_GB2312">
    <w:altName w:val="楷体"/>
    <w:charset w:val="86"/>
    <w:family w:val="auto"/>
    <w:pitch w:val="default"/>
    <w:sig w:usb0="00000000" w:usb1="00000000" w:usb2="00000000" w:usb3="00000000" w:csb0="00040000" w:csb1="00000000"/>
  </w:font>
  <w:font w:name="Arial">
    <w:panose1 w:val="020B0604020202020204"/>
    <w:charset w:val="00"/>
    <w:family w:val="swiss"/>
    <w:pitch w:val="variable"/>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80F3C52" w:usb2="00000016" w:usb3="00000000" w:csb0="0004001F" w:csb1="00000000"/>
  </w:font>
  <w:font w:name="___WRD_EMBED_SUB_44">
    <w:altName w:val="宋体"/>
    <w:charset w:val="86"/>
    <w:family w:val="modern"/>
    <w:pitch w:val="default"/>
    <w:sig w:usb0="00000000" w:usb1="0000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133609"/>
      <w:docPartObj>
        <w:docPartGallery w:val="Page Numbers (Bottom of Page)"/>
        <w:docPartUnique/>
      </w:docPartObj>
    </w:sdtPr>
    <w:sdtEndPr/>
    <w:sdtContent>
      <w:sdt>
        <w:sdtPr>
          <w:id w:val="1728636285"/>
          <w:docPartObj>
            <w:docPartGallery w:val="Page Numbers (Top of Page)"/>
            <w:docPartUnique/>
          </w:docPartObj>
        </w:sdtPr>
        <w:sdtEndPr/>
        <w:sdtContent>
          <w:p w14:paraId="40DB87BF" w14:textId="640A732F" w:rsidR="00DA60E4" w:rsidRDefault="00DA60E4">
            <w:pPr>
              <w:pStyle w:val="aa"/>
              <w:jc w:val="center"/>
            </w:pPr>
            <w:r w:rsidRPr="00DA60E4">
              <w:rPr>
                <w:rFonts w:ascii="宋体" w:hAnsi="宋体" w:hint="eastAsia"/>
                <w:sz w:val="21"/>
                <w:szCs w:val="21"/>
              </w:rPr>
              <w:t>第</w:t>
            </w:r>
            <w:r w:rsidRPr="00DA60E4">
              <w:rPr>
                <w:rFonts w:ascii="宋体" w:hAnsi="宋体"/>
                <w:bCs/>
                <w:sz w:val="21"/>
                <w:szCs w:val="21"/>
              </w:rPr>
              <w:fldChar w:fldCharType="begin"/>
            </w:r>
            <w:r w:rsidRPr="00DA60E4">
              <w:rPr>
                <w:rFonts w:ascii="宋体" w:hAnsi="宋体"/>
                <w:bCs/>
                <w:sz w:val="21"/>
                <w:szCs w:val="21"/>
              </w:rPr>
              <w:instrText>PAGE</w:instrText>
            </w:r>
            <w:r w:rsidRPr="00DA60E4">
              <w:rPr>
                <w:rFonts w:ascii="宋体" w:hAnsi="宋体"/>
                <w:bCs/>
                <w:sz w:val="21"/>
                <w:szCs w:val="21"/>
              </w:rPr>
              <w:fldChar w:fldCharType="separate"/>
            </w:r>
            <w:r w:rsidR="00881B5F">
              <w:rPr>
                <w:rFonts w:ascii="宋体" w:hAnsi="宋体"/>
                <w:bCs/>
                <w:noProof/>
                <w:sz w:val="21"/>
                <w:szCs w:val="21"/>
              </w:rPr>
              <w:t>10</w:t>
            </w:r>
            <w:r w:rsidRPr="00DA60E4">
              <w:rPr>
                <w:rFonts w:ascii="宋体" w:hAnsi="宋体"/>
                <w:bCs/>
                <w:sz w:val="21"/>
                <w:szCs w:val="21"/>
              </w:rPr>
              <w:fldChar w:fldCharType="end"/>
            </w:r>
            <w:r w:rsidRPr="00DA60E4">
              <w:rPr>
                <w:rFonts w:ascii="宋体" w:hAnsi="宋体" w:hint="eastAsia"/>
                <w:bCs/>
                <w:sz w:val="21"/>
                <w:szCs w:val="21"/>
              </w:rPr>
              <w:t>页 共</w:t>
            </w:r>
            <w:r w:rsidRPr="00DA60E4">
              <w:rPr>
                <w:rFonts w:ascii="宋体" w:hAnsi="宋体"/>
                <w:bCs/>
                <w:sz w:val="21"/>
                <w:szCs w:val="21"/>
              </w:rPr>
              <w:fldChar w:fldCharType="begin"/>
            </w:r>
            <w:r w:rsidRPr="00DA60E4">
              <w:rPr>
                <w:rFonts w:ascii="宋体" w:hAnsi="宋体"/>
                <w:bCs/>
                <w:sz w:val="21"/>
                <w:szCs w:val="21"/>
              </w:rPr>
              <w:instrText>NUMPAGES</w:instrText>
            </w:r>
            <w:r w:rsidRPr="00DA60E4">
              <w:rPr>
                <w:rFonts w:ascii="宋体" w:hAnsi="宋体"/>
                <w:bCs/>
                <w:sz w:val="21"/>
                <w:szCs w:val="21"/>
              </w:rPr>
              <w:fldChar w:fldCharType="separate"/>
            </w:r>
            <w:r w:rsidR="00881B5F">
              <w:rPr>
                <w:rFonts w:ascii="宋体" w:hAnsi="宋体"/>
                <w:bCs/>
                <w:noProof/>
                <w:sz w:val="21"/>
                <w:szCs w:val="21"/>
              </w:rPr>
              <w:t>10</w:t>
            </w:r>
            <w:r w:rsidRPr="00DA60E4">
              <w:rPr>
                <w:rFonts w:ascii="宋体" w:hAnsi="宋体"/>
                <w:bCs/>
                <w:sz w:val="21"/>
                <w:szCs w:val="21"/>
              </w:rPr>
              <w:fldChar w:fldCharType="end"/>
            </w:r>
            <w:r w:rsidRPr="00DA60E4">
              <w:rPr>
                <w:rFonts w:ascii="宋体" w:hAnsi="宋体" w:hint="eastAsia"/>
                <w:bCs/>
                <w:sz w:val="21"/>
                <w:szCs w:val="21"/>
              </w:rPr>
              <w:t>页</w:t>
            </w:r>
          </w:p>
        </w:sdtContent>
      </w:sdt>
    </w:sdtContent>
  </w:sdt>
  <w:p w14:paraId="730975DE" w14:textId="77777777" w:rsidR="00DA60E4" w:rsidRDefault="00DA60E4">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650B97" w14:textId="77777777" w:rsidR="00DD0902" w:rsidRDefault="00DD0902" w:rsidP="00DA60E4">
      <w:r>
        <w:separator/>
      </w:r>
    </w:p>
  </w:footnote>
  <w:footnote w:type="continuationSeparator" w:id="0">
    <w:p w14:paraId="3B1D7B8F" w14:textId="77777777" w:rsidR="00DD0902" w:rsidRDefault="00DD0902" w:rsidP="00DA60E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B99830C"/>
    <w:multiLevelType w:val="singleLevel"/>
    <w:tmpl w:val="8B99830C"/>
    <w:lvl w:ilvl="0">
      <w:start w:val="2"/>
      <w:numFmt w:val="chineseCounting"/>
      <w:suff w:val="nothing"/>
      <w:lvlText w:val="%1、"/>
      <w:lvlJc w:val="left"/>
      <w:rPr>
        <w:rFonts w:hint="eastAsia"/>
      </w:rPr>
    </w:lvl>
  </w:abstractNum>
  <w:abstractNum w:abstractNumId="1" w15:restartNumberingAfterBreak="0">
    <w:nsid w:val="9285EA18"/>
    <w:multiLevelType w:val="singleLevel"/>
    <w:tmpl w:val="9285EA18"/>
    <w:lvl w:ilvl="0">
      <w:start w:val="1"/>
      <w:numFmt w:val="decimal"/>
      <w:suff w:val="nothing"/>
      <w:lvlText w:val="%1"/>
      <w:lvlJc w:val="left"/>
      <w:pPr>
        <w:ind w:left="0" w:firstLine="403"/>
      </w:pPr>
      <w:rPr>
        <w:rFonts w:hint="default"/>
      </w:rPr>
    </w:lvl>
  </w:abstractNum>
  <w:abstractNum w:abstractNumId="2" w15:restartNumberingAfterBreak="0">
    <w:nsid w:val="D4BF53B0"/>
    <w:multiLevelType w:val="singleLevel"/>
    <w:tmpl w:val="D4BF53B0"/>
    <w:lvl w:ilvl="0">
      <w:start w:val="1"/>
      <w:numFmt w:val="chineseCounting"/>
      <w:suff w:val="space"/>
      <w:lvlText w:val="第%1章"/>
      <w:lvlJc w:val="left"/>
      <w:rPr>
        <w:rFonts w:hint="eastAsia"/>
        <w:color w:val="auto"/>
      </w:rPr>
    </w:lvl>
  </w:abstractNum>
  <w:abstractNum w:abstractNumId="3" w15:restartNumberingAfterBreak="0">
    <w:nsid w:val="1B1CDEAB"/>
    <w:multiLevelType w:val="singleLevel"/>
    <w:tmpl w:val="38EAF2BA"/>
    <w:lvl w:ilvl="0">
      <w:start w:val="1"/>
      <w:numFmt w:val="decimal"/>
      <w:suff w:val="nothing"/>
      <w:lvlText w:val="（%1）"/>
      <w:lvlJc w:val="left"/>
      <w:pPr>
        <w:ind w:left="420" w:hanging="420"/>
      </w:pPr>
      <w:rPr>
        <w:rFonts w:hint="default"/>
      </w:rPr>
    </w:lvl>
  </w:abstractNum>
  <w:abstractNum w:abstractNumId="4" w15:restartNumberingAfterBreak="0">
    <w:nsid w:val="21167B24"/>
    <w:multiLevelType w:val="hybridMultilevel"/>
    <w:tmpl w:val="9D264FF6"/>
    <w:lvl w:ilvl="0" w:tplc="4816C0E4">
      <w:start w:val="1"/>
      <w:numFmt w:val="decimal"/>
      <w:lvlText w:val="%1．"/>
      <w:lvlJc w:val="left"/>
      <w:pPr>
        <w:ind w:left="1360" w:hanging="720"/>
      </w:pPr>
      <w:rPr>
        <w:rFonts w:hint="default"/>
      </w:rPr>
    </w:lvl>
    <w:lvl w:ilvl="1" w:tplc="04090019" w:tentative="1">
      <w:start w:val="1"/>
      <w:numFmt w:val="lowerLetter"/>
      <w:lvlText w:val="%2)"/>
      <w:lvlJc w:val="left"/>
      <w:pPr>
        <w:ind w:left="1520" w:hanging="440"/>
      </w:pPr>
    </w:lvl>
    <w:lvl w:ilvl="2" w:tplc="0409001B" w:tentative="1">
      <w:start w:val="1"/>
      <w:numFmt w:val="lowerRoman"/>
      <w:lvlText w:val="%3."/>
      <w:lvlJc w:val="right"/>
      <w:pPr>
        <w:ind w:left="1960" w:hanging="440"/>
      </w:pPr>
    </w:lvl>
    <w:lvl w:ilvl="3" w:tplc="0409000F" w:tentative="1">
      <w:start w:val="1"/>
      <w:numFmt w:val="decimal"/>
      <w:lvlText w:val="%4."/>
      <w:lvlJc w:val="left"/>
      <w:pPr>
        <w:ind w:left="2400" w:hanging="440"/>
      </w:pPr>
    </w:lvl>
    <w:lvl w:ilvl="4" w:tplc="04090019" w:tentative="1">
      <w:start w:val="1"/>
      <w:numFmt w:val="lowerLetter"/>
      <w:lvlText w:val="%5)"/>
      <w:lvlJc w:val="left"/>
      <w:pPr>
        <w:ind w:left="2840" w:hanging="440"/>
      </w:pPr>
    </w:lvl>
    <w:lvl w:ilvl="5" w:tplc="0409001B" w:tentative="1">
      <w:start w:val="1"/>
      <w:numFmt w:val="lowerRoman"/>
      <w:lvlText w:val="%6."/>
      <w:lvlJc w:val="right"/>
      <w:pPr>
        <w:ind w:left="3280" w:hanging="440"/>
      </w:pPr>
    </w:lvl>
    <w:lvl w:ilvl="6" w:tplc="0409000F" w:tentative="1">
      <w:start w:val="1"/>
      <w:numFmt w:val="decimal"/>
      <w:lvlText w:val="%7."/>
      <w:lvlJc w:val="left"/>
      <w:pPr>
        <w:ind w:left="3720" w:hanging="440"/>
      </w:pPr>
    </w:lvl>
    <w:lvl w:ilvl="7" w:tplc="04090019" w:tentative="1">
      <w:start w:val="1"/>
      <w:numFmt w:val="lowerLetter"/>
      <w:lvlText w:val="%8)"/>
      <w:lvlJc w:val="left"/>
      <w:pPr>
        <w:ind w:left="4160" w:hanging="440"/>
      </w:pPr>
    </w:lvl>
    <w:lvl w:ilvl="8" w:tplc="0409001B" w:tentative="1">
      <w:start w:val="1"/>
      <w:numFmt w:val="lowerRoman"/>
      <w:lvlText w:val="%9."/>
      <w:lvlJc w:val="right"/>
      <w:pPr>
        <w:ind w:left="4600" w:hanging="440"/>
      </w:pPr>
    </w:lvl>
  </w:abstractNum>
  <w:abstractNum w:abstractNumId="5" w15:restartNumberingAfterBreak="0">
    <w:nsid w:val="2D1F2786"/>
    <w:multiLevelType w:val="hybridMultilevel"/>
    <w:tmpl w:val="D0E21370"/>
    <w:lvl w:ilvl="0" w:tplc="2DD10026">
      <w:start w:val="1"/>
      <w:numFmt w:val="decimal"/>
      <w:lvlText w:val="%1．"/>
      <w:lvlJc w:val="left"/>
      <w:pPr>
        <w:ind w:left="440" w:hanging="44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6" w15:restartNumberingAfterBreak="0">
    <w:nsid w:val="2DD10026"/>
    <w:multiLevelType w:val="singleLevel"/>
    <w:tmpl w:val="2DD10026"/>
    <w:lvl w:ilvl="0">
      <w:start w:val="1"/>
      <w:numFmt w:val="decimal"/>
      <w:suff w:val="nothing"/>
      <w:lvlText w:val="%1．"/>
      <w:lvlJc w:val="left"/>
      <w:pPr>
        <w:ind w:left="0" w:firstLine="400"/>
      </w:pPr>
      <w:rPr>
        <w:rFonts w:hint="default"/>
      </w:rPr>
    </w:lvl>
  </w:abstractNum>
  <w:abstractNum w:abstractNumId="7" w15:restartNumberingAfterBreak="0">
    <w:nsid w:val="333C508E"/>
    <w:multiLevelType w:val="hybridMultilevel"/>
    <w:tmpl w:val="9042C5A4"/>
    <w:lvl w:ilvl="0" w:tplc="B96E4272">
      <w:start w:val="1"/>
      <w:numFmt w:val="decimalEnclosedCircle"/>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8" w15:restartNumberingAfterBreak="0">
    <w:nsid w:val="5C2C4835"/>
    <w:multiLevelType w:val="hybridMultilevel"/>
    <w:tmpl w:val="152C9BD2"/>
    <w:lvl w:ilvl="0" w:tplc="41D616A0">
      <w:start w:val="1"/>
      <w:numFmt w:val="decimal"/>
      <w:pStyle w:val="a"/>
      <w:lvlText w:val="%1．"/>
      <w:lvlJc w:val="left"/>
      <w:pPr>
        <w:ind w:left="1080" w:hanging="440"/>
      </w:pPr>
      <w:rPr>
        <w:rFonts w:hint="default"/>
      </w:rPr>
    </w:lvl>
    <w:lvl w:ilvl="1" w:tplc="04090019" w:tentative="1">
      <w:start w:val="1"/>
      <w:numFmt w:val="lowerLetter"/>
      <w:lvlText w:val="%2)"/>
      <w:lvlJc w:val="left"/>
      <w:pPr>
        <w:ind w:left="1520" w:hanging="440"/>
      </w:pPr>
    </w:lvl>
    <w:lvl w:ilvl="2" w:tplc="0409001B" w:tentative="1">
      <w:start w:val="1"/>
      <w:numFmt w:val="lowerRoman"/>
      <w:lvlText w:val="%3."/>
      <w:lvlJc w:val="right"/>
      <w:pPr>
        <w:ind w:left="1960" w:hanging="440"/>
      </w:pPr>
    </w:lvl>
    <w:lvl w:ilvl="3" w:tplc="0409000F" w:tentative="1">
      <w:start w:val="1"/>
      <w:numFmt w:val="decimal"/>
      <w:lvlText w:val="%4."/>
      <w:lvlJc w:val="left"/>
      <w:pPr>
        <w:ind w:left="2400" w:hanging="440"/>
      </w:pPr>
    </w:lvl>
    <w:lvl w:ilvl="4" w:tplc="04090019" w:tentative="1">
      <w:start w:val="1"/>
      <w:numFmt w:val="lowerLetter"/>
      <w:lvlText w:val="%5)"/>
      <w:lvlJc w:val="left"/>
      <w:pPr>
        <w:ind w:left="2840" w:hanging="440"/>
      </w:pPr>
    </w:lvl>
    <w:lvl w:ilvl="5" w:tplc="0409001B" w:tentative="1">
      <w:start w:val="1"/>
      <w:numFmt w:val="lowerRoman"/>
      <w:lvlText w:val="%6."/>
      <w:lvlJc w:val="right"/>
      <w:pPr>
        <w:ind w:left="3280" w:hanging="440"/>
      </w:pPr>
    </w:lvl>
    <w:lvl w:ilvl="6" w:tplc="0409000F" w:tentative="1">
      <w:start w:val="1"/>
      <w:numFmt w:val="decimal"/>
      <w:lvlText w:val="%7."/>
      <w:lvlJc w:val="left"/>
      <w:pPr>
        <w:ind w:left="3720" w:hanging="440"/>
      </w:pPr>
    </w:lvl>
    <w:lvl w:ilvl="7" w:tplc="04090019" w:tentative="1">
      <w:start w:val="1"/>
      <w:numFmt w:val="lowerLetter"/>
      <w:lvlText w:val="%8)"/>
      <w:lvlJc w:val="left"/>
      <w:pPr>
        <w:ind w:left="4160" w:hanging="440"/>
      </w:pPr>
    </w:lvl>
    <w:lvl w:ilvl="8" w:tplc="0409001B" w:tentative="1">
      <w:start w:val="1"/>
      <w:numFmt w:val="lowerRoman"/>
      <w:lvlText w:val="%9."/>
      <w:lvlJc w:val="right"/>
      <w:pPr>
        <w:ind w:left="4600" w:hanging="440"/>
      </w:pPr>
    </w:lvl>
  </w:abstractNum>
  <w:abstractNum w:abstractNumId="9" w15:restartNumberingAfterBreak="0">
    <w:nsid w:val="7F87D2F1"/>
    <w:multiLevelType w:val="singleLevel"/>
    <w:tmpl w:val="7F87D2F1"/>
    <w:lvl w:ilvl="0">
      <w:start w:val="1"/>
      <w:numFmt w:val="decimal"/>
      <w:suff w:val="nothing"/>
      <w:lvlText w:val="%1．"/>
      <w:lvlJc w:val="left"/>
      <w:pPr>
        <w:ind w:left="0" w:firstLine="400"/>
      </w:pPr>
      <w:rPr>
        <w:rFonts w:ascii="仿宋_GB2312" w:eastAsia="仿宋_GB2312" w:hAnsi="仿宋_GB2312" w:cs="仿宋_GB2312" w:hint="default"/>
      </w:rPr>
    </w:lvl>
  </w:abstractNum>
  <w:num w:numId="1">
    <w:abstractNumId w:val="9"/>
  </w:num>
  <w:num w:numId="2">
    <w:abstractNumId w:val="2"/>
  </w:num>
  <w:num w:numId="3">
    <w:abstractNumId w:val="0"/>
  </w:num>
  <w:num w:numId="4">
    <w:abstractNumId w:val="1"/>
  </w:num>
  <w:num w:numId="5">
    <w:abstractNumId w:val="6"/>
  </w:num>
  <w:num w:numId="6">
    <w:abstractNumId w:val="3"/>
  </w:num>
  <w:num w:numId="7">
    <w:abstractNumId w:val="7"/>
  </w:num>
  <w:num w:numId="8">
    <w:abstractNumId w:val="8"/>
  </w:num>
  <w:num w:numId="9">
    <w:abstractNumId w:val="4"/>
  </w:num>
  <w:num w:numId="10">
    <w:abstractNumId w:val="8"/>
    <w:lvlOverride w:ilvl="0">
      <w:startOverride w:val="1"/>
    </w:lvlOverride>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hkNWI5NzMxMDc2N2VlYWFkNzQwNWM0ODU0YTI0Y2UifQ=="/>
  </w:docVars>
  <w:rsids>
    <w:rsidRoot w:val="009160D9"/>
    <w:rsid w:val="004307E6"/>
    <w:rsid w:val="0073559E"/>
    <w:rsid w:val="00881B5F"/>
    <w:rsid w:val="009160D9"/>
    <w:rsid w:val="00AA0E7F"/>
    <w:rsid w:val="00DA60E4"/>
    <w:rsid w:val="00DD0902"/>
    <w:rsid w:val="03A75853"/>
    <w:rsid w:val="04FF212C"/>
    <w:rsid w:val="06540450"/>
    <w:rsid w:val="06A80874"/>
    <w:rsid w:val="090C7A17"/>
    <w:rsid w:val="094B0D05"/>
    <w:rsid w:val="0C311318"/>
    <w:rsid w:val="10371EAD"/>
    <w:rsid w:val="12A93488"/>
    <w:rsid w:val="12FC10BC"/>
    <w:rsid w:val="18895897"/>
    <w:rsid w:val="1B3E5305"/>
    <w:rsid w:val="1C2C3DF0"/>
    <w:rsid w:val="1C781568"/>
    <w:rsid w:val="1E5E57C0"/>
    <w:rsid w:val="27335D35"/>
    <w:rsid w:val="2C1125C1"/>
    <w:rsid w:val="30A034DA"/>
    <w:rsid w:val="32451ADF"/>
    <w:rsid w:val="39AD41FB"/>
    <w:rsid w:val="405F0A07"/>
    <w:rsid w:val="415777EA"/>
    <w:rsid w:val="433E14A5"/>
    <w:rsid w:val="45132BA7"/>
    <w:rsid w:val="4EB17F1B"/>
    <w:rsid w:val="5B33135D"/>
    <w:rsid w:val="5E145319"/>
    <w:rsid w:val="64A76078"/>
    <w:rsid w:val="66AE243B"/>
    <w:rsid w:val="6863010B"/>
    <w:rsid w:val="6D265F3F"/>
    <w:rsid w:val="764D6F34"/>
    <w:rsid w:val="773A0079"/>
    <w:rsid w:val="79E24B49"/>
    <w:rsid w:val="7D466D41"/>
    <w:rsid w:val="7D954D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117606"/>
  <w15:docId w15:val="{A98D7C78-0B24-460B-83F9-E8F26937B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4" w:qFormat="1"/>
    <w:lsdException w:name="annotation text" w:qFormat="1"/>
    <w:lsdException w:name="footer" w:uiPriority="99"/>
    <w:lsdException w:name="caption" w:semiHidden="1" w:unhideWhenUsed="1" w:qFormat="1"/>
    <w:lsdException w:name="Title" w:qFormat="1"/>
    <w:lsdException w:name="Default Paragraph Font" w:semiHidden="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rFonts w:ascii="Calibri" w:eastAsia="宋体" w:hAnsi="Calibri" w:cs="宋体"/>
      <w:kern w:val="2"/>
      <w:sz w:val="21"/>
      <w:szCs w:val="24"/>
    </w:rPr>
  </w:style>
  <w:style w:type="paragraph" w:styleId="4">
    <w:name w:val="heading 4"/>
    <w:basedOn w:val="a0"/>
    <w:next w:val="a0"/>
    <w:uiPriority w:val="9"/>
    <w:unhideWhenUsed/>
    <w:qFormat/>
    <w:pPr>
      <w:keepNext/>
      <w:keepLines/>
      <w:spacing w:line="560" w:lineRule="exact"/>
      <w:ind w:firstLineChars="200" w:firstLine="880"/>
      <w:outlineLvl w:val="3"/>
    </w:pPr>
    <w:rPr>
      <w:rFonts w:ascii="Times New Roman" w:eastAsia="仿宋_GB2312" w:hAnsi="Times New Roman" w:cstheme="majorBidi"/>
      <w:bCs/>
      <w:sz w:val="32"/>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annotation text"/>
    <w:basedOn w:val="a0"/>
    <w:qFormat/>
    <w:pPr>
      <w:jc w:val="left"/>
    </w:pPr>
  </w:style>
  <w:style w:type="paragraph" w:styleId="a5">
    <w:name w:val="Body Text"/>
    <w:basedOn w:val="a0"/>
    <w:uiPriority w:val="1"/>
    <w:qFormat/>
    <w:pPr>
      <w:spacing w:after="120"/>
    </w:pPr>
  </w:style>
  <w:style w:type="paragraph" w:styleId="40">
    <w:name w:val="index 4"/>
    <w:basedOn w:val="a0"/>
    <w:next w:val="a0"/>
    <w:qFormat/>
    <w:pPr>
      <w:spacing w:before="100"/>
      <w:ind w:left="960" w:hanging="240"/>
      <w:jc w:val="center"/>
    </w:pPr>
    <w:rPr>
      <w:rFonts w:ascii="仿宋_GB2312" w:eastAsia="仿宋_GB2312" w:cs="Mangal"/>
      <w:color w:val="000000"/>
      <w:kern w:val="0"/>
      <w:sz w:val="28"/>
      <w:szCs w:val="28"/>
    </w:rPr>
  </w:style>
  <w:style w:type="table" w:styleId="a6">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Paragraph"/>
    <w:basedOn w:val="a0"/>
    <w:autoRedefine/>
    <w:uiPriority w:val="34"/>
    <w:qFormat/>
    <w:rsid w:val="0073559E"/>
    <w:pPr>
      <w:numPr>
        <w:numId w:val="8"/>
      </w:numPr>
      <w:tabs>
        <w:tab w:val="left" w:pos="567"/>
        <w:tab w:val="left" w:pos="640"/>
        <w:tab w:val="left" w:pos="709"/>
        <w:tab w:val="left" w:pos="851"/>
        <w:tab w:val="left" w:pos="1276"/>
      </w:tabs>
      <w:autoSpaceDE w:val="0"/>
      <w:autoSpaceDN w:val="0"/>
      <w:adjustRightInd w:val="0"/>
      <w:snapToGrid w:val="0"/>
      <w:spacing w:line="360" w:lineRule="auto"/>
      <w:ind w:left="0"/>
    </w:pPr>
    <w:rPr>
      <w:rFonts w:ascii="仿宋" w:eastAsia="仿宋" w:hAnsi="仿宋"/>
    </w:rPr>
  </w:style>
  <w:style w:type="paragraph" w:customStyle="1" w:styleId="a7">
    <w:name w:val="表"/>
    <w:basedOn w:val="a5"/>
    <w:next w:val="a5"/>
    <w:qFormat/>
  </w:style>
  <w:style w:type="table" w:customStyle="1" w:styleId="1">
    <w:name w:val="网格型1"/>
    <w:basedOn w:val="a2"/>
    <w:uiPriority w:val="99"/>
    <w:qFormat/>
    <w:pPr>
      <w:widowControl w:val="0"/>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0"/>
    <w:link w:val="a9"/>
    <w:rsid w:val="00DA60E4"/>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1"/>
    <w:link w:val="a8"/>
    <w:rsid w:val="00DA60E4"/>
    <w:rPr>
      <w:rFonts w:ascii="Calibri" w:eastAsia="宋体" w:hAnsi="Calibri" w:cs="宋体"/>
      <w:kern w:val="2"/>
      <w:sz w:val="18"/>
      <w:szCs w:val="18"/>
    </w:rPr>
  </w:style>
  <w:style w:type="paragraph" w:styleId="aa">
    <w:name w:val="footer"/>
    <w:basedOn w:val="a0"/>
    <w:link w:val="ab"/>
    <w:uiPriority w:val="99"/>
    <w:rsid w:val="00DA60E4"/>
    <w:pPr>
      <w:tabs>
        <w:tab w:val="center" w:pos="4153"/>
        <w:tab w:val="right" w:pos="8306"/>
      </w:tabs>
      <w:snapToGrid w:val="0"/>
      <w:jc w:val="left"/>
    </w:pPr>
    <w:rPr>
      <w:sz w:val="18"/>
      <w:szCs w:val="18"/>
    </w:rPr>
  </w:style>
  <w:style w:type="character" w:customStyle="1" w:styleId="ab">
    <w:name w:val="页脚 字符"/>
    <w:basedOn w:val="a1"/>
    <w:link w:val="aa"/>
    <w:uiPriority w:val="99"/>
    <w:rsid w:val="00DA60E4"/>
    <w:rPr>
      <w:rFonts w:ascii="Calibri" w:eastAsia="宋体" w:hAnsi="Calibri" w:cs="宋体"/>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10</Pages>
  <Words>790</Words>
  <Characters>4508</Characters>
  <Application>Microsoft Office Word</Application>
  <DocSecurity>0</DocSecurity>
  <Lines>37</Lines>
  <Paragraphs>10</Paragraphs>
  <ScaleCrop>false</ScaleCrop>
  <Company/>
  <LinksUpToDate>false</LinksUpToDate>
  <CharactersWithSpaces>5288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15117</dc:creator>
  <cp:lastModifiedBy>庞瑞卿</cp:lastModifiedBy>
  <cp:revision>5</cp:revision>
  <dcterms:created xsi:type="dcterms:W3CDTF">2024-10-18T06:42:00Z</dcterms:created>
  <dcterms:modified xsi:type="dcterms:W3CDTF">2024-12-27T12:40:00Z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1EFE020E75484305B82A848F90ADB5E7_12</vt:lpwstr>
  </property>
</Properties>
</file>