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34EFA">
      <w:pPr>
        <w:spacing w:before="156" w:beforeLines="50" w:after="156" w:afterLines="50" w:line="300" w:lineRule="auto"/>
        <w:rPr>
          <w:rStyle w:val="17"/>
          <w:rFonts w:hint="eastAsia" w:ascii="黑体" w:hAnsi="黑体" w:eastAsia="黑体" w:cs="黑体"/>
          <w:b w:val="0"/>
          <w:bCs/>
          <w:sz w:val="32"/>
          <w:szCs w:val="32"/>
        </w:rPr>
      </w:pPr>
      <w:bookmarkStart w:id="4" w:name="_GoBack"/>
      <w:bookmarkEnd w:id="4"/>
      <w:r>
        <w:rPr>
          <w:rStyle w:val="17"/>
          <w:rFonts w:hint="eastAsia" w:ascii="黑体" w:hAnsi="黑体" w:eastAsia="黑体" w:cs="黑体"/>
          <w:b w:val="0"/>
          <w:bCs/>
          <w:sz w:val="32"/>
          <w:szCs w:val="32"/>
        </w:rPr>
        <w:t>附件7</w:t>
      </w:r>
    </w:p>
    <w:p w14:paraId="1D63847E">
      <w:pPr>
        <w:spacing w:before="156" w:beforeLines="50" w:after="156" w:afterLines="50" w:line="300" w:lineRule="auto"/>
        <w:jc w:val="center"/>
        <w:outlineLvl w:val="0"/>
        <w:rPr>
          <w:rFonts w:ascii="黑体" w:hAnsi="Times New Roman" w:eastAsia="黑体"/>
          <w:color w:val="000000"/>
          <w:sz w:val="32"/>
          <w:szCs w:val="32"/>
        </w:rPr>
      </w:pPr>
      <w:r>
        <w:rPr>
          <w:rStyle w:val="17"/>
          <w:rFonts w:hint="eastAsia" w:ascii="黑体" w:hAnsi="黑体" w:eastAsia="黑体" w:cs="黑体"/>
          <w:b w:val="0"/>
          <w:bCs/>
          <w:sz w:val="32"/>
          <w:szCs w:val="32"/>
        </w:rPr>
        <w:t>化妆品中锂等</w:t>
      </w:r>
      <w:r>
        <w:rPr>
          <w:rStyle w:val="17"/>
          <w:rFonts w:ascii="Times New Roman" w:hAnsi="Times New Roman" w:eastAsia="黑体"/>
          <w:b w:val="0"/>
          <w:bCs/>
          <w:sz w:val="32"/>
          <w:szCs w:val="32"/>
        </w:rPr>
        <w:t>43</w:t>
      </w:r>
      <w:r>
        <w:rPr>
          <w:rStyle w:val="17"/>
          <w:rFonts w:hint="eastAsia" w:ascii="黑体" w:hAnsi="黑体" w:eastAsia="黑体" w:cs="黑体"/>
          <w:b w:val="0"/>
          <w:bCs/>
          <w:sz w:val="32"/>
          <w:szCs w:val="32"/>
        </w:rPr>
        <w:t>种元素的检验方法</w:t>
      </w:r>
    </w:p>
    <w:p w14:paraId="07BB7C7B">
      <w:pPr>
        <w:spacing w:before="156" w:beforeLines="50" w:after="156" w:afterLines="50" w:line="300" w:lineRule="auto"/>
        <w:jc w:val="center"/>
        <w:outlineLvl w:val="1"/>
        <w:rPr>
          <w:rFonts w:ascii="Times New Roman" w:hAnsi="Times New Roman" w:eastAsia="黑体"/>
          <w:color w:val="000000"/>
          <w:szCs w:val="21"/>
        </w:rPr>
      </w:pPr>
      <w:r>
        <w:rPr>
          <w:rFonts w:hint="eastAsia" w:ascii="Times New Roman" w:hAnsi="Times New Roman" w:eastAsia="黑体"/>
          <w:color w:val="000000"/>
          <w:szCs w:val="21"/>
        </w:rPr>
        <w:t xml:space="preserve">Determination of </w:t>
      </w:r>
      <w:r>
        <w:rPr>
          <w:rFonts w:ascii="Times New Roman" w:hAnsi="Times New Roman" w:eastAsia="黑体"/>
          <w:color w:val="000000"/>
          <w:szCs w:val="21"/>
        </w:rPr>
        <w:t xml:space="preserve">Li and 42 </w:t>
      </w:r>
      <w:r>
        <w:rPr>
          <w:rFonts w:hint="eastAsia" w:ascii="Times New Roman" w:hAnsi="Times New Roman" w:eastAsia="黑体"/>
          <w:color w:val="000000"/>
          <w:szCs w:val="21"/>
        </w:rPr>
        <w:t>K</w:t>
      </w:r>
      <w:r>
        <w:rPr>
          <w:rFonts w:ascii="Times New Roman" w:hAnsi="Times New Roman" w:eastAsia="黑体"/>
          <w:color w:val="000000"/>
          <w:szCs w:val="21"/>
        </w:rPr>
        <w:t xml:space="preserve">inds of </w:t>
      </w:r>
      <w:r>
        <w:rPr>
          <w:rFonts w:hint="eastAsia" w:ascii="Times New Roman" w:hAnsi="Times New Roman" w:eastAsia="黑体"/>
          <w:color w:val="000000"/>
          <w:szCs w:val="21"/>
        </w:rPr>
        <w:t>E</w:t>
      </w:r>
      <w:r>
        <w:rPr>
          <w:rFonts w:ascii="Times New Roman" w:hAnsi="Times New Roman" w:eastAsia="黑体"/>
          <w:color w:val="000000"/>
          <w:szCs w:val="21"/>
        </w:rPr>
        <w:t>lements</w:t>
      </w:r>
      <w:r>
        <w:rPr>
          <w:rFonts w:hint="eastAsia" w:ascii="Times New Roman" w:hAnsi="Times New Roman" w:eastAsia="黑体"/>
          <w:color w:val="000000"/>
          <w:szCs w:val="21"/>
        </w:rPr>
        <w:t xml:space="preserve"> in Cosmetics</w:t>
      </w:r>
    </w:p>
    <w:p w14:paraId="4313503B">
      <w:pPr>
        <w:pStyle w:val="18"/>
        <w:tabs>
          <w:tab w:val="left" w:pos="977"/>
          <w:tab w:val="left" w:pos="978"/>
        </w:tabs>
        <w:spacing w:before="156" w:after="156"/>
        <w:ind w:left="0" w:firstLine="0"/>
        <w:outlineLvl w:val="2"/>
        <w:rPr>
          <w:b w:val="0"/>
          <w:color w:val="000000"/>
          <w:lang w:val="en-US"/>
        </w:rPr>
      </w:pPr>
      <w:r>
        <w:rPr>
          <w:rFonts w:hint="eastAsia" w:hAnsi="Times New Roman" w:cs="Times New Roman"/>
          <w:b w:val="0"/>
          <w:color w:val="000000"/>
          <w:lang w:val="en-US"/>
        </w:rPr>
        <w:t xml:space="preserve">1  </w:t>
      </w:r>
      <w:r>
        <w:rPr>
          <w:rFonts w:hint="eastAsia"/>
          <w:b w:val="0"/>
          <w:color w:val="000000"/>
        </w:rPr>
        <w:t>范围</w:t>
      </w:r>
    </w:p>
    <w:p w14:paraId="48C09FA5">
      <w:pPr>
        <w:spacing w:line="300" w:lineRule="auto"/>
        <w:ind w:firstLine="420" w:firstLineChars="200"/>
        <w:rPr>
          <w:rFonts w:ascii="Times New Roman" w:hAnsi="Times New Roman"/>
          <w:color w:val="000000"/>
          <w:szCs w:val="21"/>
        </w:rPr>
      </w:pPr>
      <w:r>
        <w:rPr>
          <w:rFonts w:ascii="Times New Roman" w:hAnsi="宋体"/>
          <w:color w:val="000000"/>
          <w:szCs w:val="21"/>
        </w:rPr>
        <w:t>本方法规定了电感耦合等离子体质谱法测定化妆品</w:t>
      </w:r>
      <w:r>
        <w:rPr>
          <w:rFonts w:hint="eastAsia" w:ascii="Times New Roman" w:hAnsi="宋体"/>
          <w:color w:val="000000"/>
          <w:szCs w:val="21"/>
        </w:rPr>
        <w:t>中锂</w:t>
      </w:r>
      <w:r>
        <w:rPr>
          <w:rFonts w:ascii="Times New Roman" w:hAnsi="宋体"/>
          <w:color w:val="000000"/>
          <w:szCs w:val="21"/>
        </w:rPr>
        <w:t>等</w:t>
      </w:r>
      <w:r>
        <w:rPr>
          <w:rFonts w:ascii="Times New Roman" w:hAnsi="Times New Roman"/>
          <w:color w:val="000000"/>
          <w:szCs w:val="21"/>
        </w:rPr>
        <w:t>43</w:t>
      </w:r>
      <w:r>
        <w:rPr>
          <w:rFonts w:ascii="Times New Roman" w:hAnsi="宋体"/>
          <w:color w:val="000000"/>
          <w:szCs w:val="21"/>
        </w:rPr>
        <w:t>种元素的含量。</w:t>
      </w:r>
    </w:p>
    <w:p w14:paraId="52D57D69">
      <w:pPr>
        <w:spacing w:line="300" w:lineRule="auto"/>
        <w:ind w:firstLine="420" w:firstLineChars="200"/>
        <w:rPr>
          <w:rFonts w:ascii="Times New Roman" w:hAnsi="宋体"/>
          <w:color w:val="000000"/>
          <w:szCs w:val="21"/>
        </w:rPr>
      </w:pPr>
      <w:r>
        <w:rPr>
          <w:rFonts w:ascii="Times New Roman" w:hAnsi="宋体"/>
          <w:color w:val="000000"/>
          <w:szCs w:val="21"/>
        </w:rPr>
        <w:t>本方法适用于化妆品中</w:t>
      </w:r>
      <w:r>
        <w:rPr>
          <w:rFonts w:hint="eastAsia" w:ascii="Times New Roman" w:hAnsi="宋体"/>
          <w:color w:val="000000"/>
          <w:szCs w:val="21"/>
        </w:rPr>
        <w:t>锂</w:t>
      </w:r>
      <w:r>
        <w:rPr>
          <w:rFonts w:ascii="Times New Roman" w:hAnsi="宋体"/>
          <w:color w:val="000000"/>
          <w:szCs w:val="21"/>
        </w:rPr>
        <w:t>等43种元素的测定。</w:t>
      </w:r>
    </w:p>
    <w:p w14:paraId="50A85FAC">
      <w:pPr>
        <w:spacing w:line="300" w:lineRule="auto"/>
        <w:ind w:firstLine="420" w:firstLineChars="200"/>
        <w:rPr>
          <w:rFonts w:ascii="Times New Roman" w:hAnsi="Times New Roman"/>
          <w:sz w:val="28"/>
          <w:szCs w:val="28"/>
        </w:rPr>
      </w:pPr>
      <w:r>
        <w:rPr>
          <w:rFonts w:ascii="Times New Roman" w:hAnsi="宋体"/>
          <w:color w:val="000000"/>
          <w:szCs w:val="21"/>
        </w:rPr>
        <w:t>本方法所指的43种元素为</w:t>
      </w:r>
      <w:r>
        <w:rPr>
          <w:rFonts w:hint="eastAsia" w:ascii="Times New Roman" w:hAnsi="宋体"/>
          <w:color w:val="000000"/>
          <w:szCs w:val="21"/>
        </w:rPr>
        <w:t>锂（Li）、铍（B</w:t>
      </w:r>
      <w:r>
        <w:rPr>
          <w:rFonts w:ascii="Times New Roman" w:hAnsi="宋体"/>
          <w:color w:val="000000"/>
          <w:szCs w:val="21"/>
        </w:rPr>
        <w:t>e</w:t>
      </w:r>
      <w:r>
        <w:rPr>
          <w:rFonts w:hint="eastAsia" w:ascii="Times New Roman" w:hAnsi="宋体"/>
          <w:color w:val="000000"/>
          <w:szCs w:val="21"/>
        </w:rPr>
        <w:t>）、</w:t>
      </w:r>
      <w:r>
        <w:rPr>
          <w:rFonts w:ascii="Times New Roman" w:hAnsi="宋体"/>
          <w:color w:val="000000"/>
          <w:szCs w:val="21"/>
        </w:rPr>
        <w:t>硼（B）、</w:t>
      </w:r>
      <w:r>
        <w:rPr>
          <w:rFonts w:hint="eastAsia" w:ascii="Times New Roman" w:hAnsi="宋体"/>
          <w:color w:val="000000"/>
          <w:szCs w:val="21"/>
        </w:rPr>
        <w:t>钪（Sc）、</w:t>
      </w:r>
      <w:r>
        <w:rPr>
          <w:rFonts w:ascii="Times New Roman" w:hAnsi="宋体"/>
          <w:color w:val="000000"/>
          <w:szCs w:val="21"/>
        </w:rPr>
        <w:t>钒</w:t>
      </w:r>
      <w:r>
        <w:rPr>
          <w:rFonts w:ascii="Times New Roman" w:hAnsi="Times New Roman"/>
          <w:color w:val="000000"/>
          <w:szCs w:val="21"/>
        </w:rPr>
        <w:t>（V）</w:t>
      </w:r>
      <w:r>
        <w:rPr>
          <w:rFonts w:ascii="Times New Roman" w:hAnsi="宋体"/>
          <w:color w:val="000000"/>
          <w:szCs w:val="21"/>
        </w:rPr>
        <w:t>、铬</w:t>
      </w:r>
      <w:r>
        <w:rPr>
          <w:rFonts w:ascii="Times New Roman" w:hAnsi="Times New Roman"/>
          <w:szCs w:val="21"/>
        </w:rPr>
        <w:t>（Cr）</w:t>
      </w:r>
      <w:r>
        <w:rPr>
          <w:rFonts w:ascii="Times New Roman" w:hAnsi="宋体"/>
          <w:szCs w:val="21"/>
        </w:rPr>
        <w:t>、</w:t>
      </w:r>
      <w:r>
        <w:rPr>
          <w:rFonts w:hint="eastAsia" w:ascii="Times New Roman" w:hAnsi="宋体"/>
          <w:szCs w:val="21"/>
        </w:rPr>
        <w:t>锰（Mn）、</w:t>
      </w:r>
      <w:r>
        <w:rPr>
          <w:rFonts w:ascii="Times New Roman" w:hAnsi="宋体"/>
          <w:szCs w:val="21"/>
        </w:rPr>
        <w:t>钴</w:t>
      </w:r>
      <w:r>
        <w:rPr>
          <w:rFonts w:ascii="Times New Roman" w:hAnsi="Times New Roman"/>
          <w:szCs w:val="21"/>
        </w:rPr>
        <w:t>（Co）</w:t>
      </w:r>
      <w:r>
        <w:rPr>
          <w:rFonts w:ascii="Times New Roman" w:hAnsi="宋体"/>
          <w:szCs w:val="21"/>
        </w:rPr>
        <w:t>、镍</w:t>
      </w:r>
      <w:r>
        <w:rPr>
          <w:rFonts w:ascii="Times New Roman" w:hAnsi="Times New Roman"/>
          <w:szCs w:val="21"/>
        </w:rPr>
        <w:t>（Ni）</w:t>
      </w:r>
      <w:r>
        <w:rPr>
          <w:rFonts w:ascii="Times New Roman" w:hAnsi="宋体"/>
          <w:szCs w:val="21"/>
        </w:rPr>
        <w:t>、</w:t>
      </w:r>
      <w:r>
        <w:rPr>
          <w:rFonts w:hint="eastAsia" w:ascii="Times New Roman" w:hAnsi="宋体"/>
          <w:szCs w:val="21"/>
        </w:rPr>
        <w:t>铜（Cu）、砷（As）、硒（Se）、铷（Rb）、锶（Sr）、钇（Y）、锆（Zr）、银（Ag）、镉（Cd）、铟（In）、锡（Sn）、锑（Sb）、碲（Te）、</w:t>
      </w:r>
      <w:r>
        <w:rPr>
          <w:rFonts w:ascii="Times New Roman" w:hAnsi="宋体"/>
          <w:szCs w:val="21"/>
        </w:rPr>
        <w:t>铯</w:t>
      </w:r>
      <w:r>
        <w:rPr>
          <w:rFonts w:ascii="Times New Roman" w:hAnsi="Times New Roman"/>
          <w:szCs w:val="21"/>
        </w:rPr>
        <w:t>（Cs）</w:t>
      </w:r>
      <w:r>
        <w:rPr>
          <w:rFonts w:ascii="Times New Roman" w:hAnsi="宋体"/>
          <w:szCs w:val="21"/>
        </w:rPr>
        <w:t>、</w:t>
      </w:r>
      <w:r>
        <w:rPr>
          <w:rFonts w:hint="eastAsia" w:ascii="Times New Roman" w:hAnsi="宋体"/>
          <w:szCs w:val="21"/>
        </w:rPr>
        <w:t>钡（Ba）、镧（La）、铈（Ce）、镨（Pr）、钕（Nd）、钐（Sm）、铕（Eu）、钆（Gd）、铽（Tb）、镝（Dy）、钬（Ho）、铒（Er）、铥（Tm）、镱（Yb）、镥（Lu）、汞（Hg）、</w:t>
      </w:r>
      <w:r>
        <w:rPr>
          <w:rFonts w:ascii="Times New Roman" w:hAnsi="宋体"/>
          <w:szCs w:val="21"/>
        </w:rPr>
        <w:t>铊</w:t>
      </w:r>
      <w:r>
        <w:rPr>
          <w:rFonts w:ascii="Times New Roman" w:hAnsi="Times New Roman"/>
          <w:szCs w:val="21"/>
        </w:rPr>
        <w:t>（Tl）</w:t>
      </w:r>
      <w:r>
        <w:rPr>
          <w:rFonts w:ascii="Times New Roman" w:hAnsi="宋体"/>
          <w:szCs w:val="21"/>
        </w:rPr>
        <w:t>、</w:t>
      </w:r>
      <w:r>
        <w:rPr>
          <w:rFonts w:hint="eastAsia" w:ascii="Times New Roman" w:hAnsi="宋体"/>
          <w:szCs w:val="21"/>
        </w:rPr>
        <w:t>铅（Pb）、铋（Bi）、</w:t>
      </w:r>
      <w:r>
        <w:rPr>
          <w:rFonts w:ascii="Times New Roman" w:hAnsi="宋体"/>
          <w:szCs w:val="21"/>
        </w:rPr>
        <w:t>钍</w:t>
      </w:r>
      <w:r>
        <w:rPr>
          <w:rFonts w:ascii="Times New Roman" w:hAnsi="Times New Roman"/>
          <w:szCs w:val="21"/>
        </w:rPr>
        <w:t>（Th）</w:t>
      </w:r>
      <w:r>
        <w:rPr>
          <w:rFonts w:ascii="Times New Roman" w:hAnsi="宋体"/>
          <w:szCs w:val="21"/>
        </w:rPr>
        <w:t>。</w:t>
      </w:r>
    </w:p>
    <w:p w14:paraId="40AA8FBE">
      <w:pPr>
        <w:pStyle w:val="18"/>
        <w:tabs>
          <w:tab w:val="left" w:pos="977"/>
          <w:tab w:val="left" w:pos="979"/>
        </w:tabs>
        <w:spacing w:before="156" w:after="156"/>
        <w:ind w:left="0" w:firstLine="0"/>
        <w:outlineLvl w:val="2"/>
        <w:rPr>
          <w:b w:val="0"/>
        </w:rPr>
      </w:pPr>
      <w:r>
        <w:rPr>
          <w:rFonts w:hint="eastAsia" w:hAnsi="Times New Roman" w:cs="Times New Roman"/>
          <w:b w:val="0"/>
        </w:rPr>
        <w:t xml:space="preserve">2 </w:t>
      </w:r>
      <w:r>
        <w:rPr>
          <w:rFonts w:hint="eastAsia" w:hAnsi="Times New Roman" w:cs="Times New Roman"/>
          <w:b w:val="0"/>
          <w:lang w:val="en-US"/>
        </w:rPr>
        <w:t xml:space="preserve"> </w:t>
      </w:r>
      <w:r>
        <w:rPr>
          <w:rFonts w:hint="eastAsia"/>
          <w:b w:val="0"/>
        </w:rPr>
        <w:t>方法提要</w:t>
      </w:r>
    </w:p>
    <w:p w14:paraId="102FFB98">
      <w:pPr>
        <w:spacing w:line="300" w:lineRule="auto"/>
        <w:ind w:firstLine="420" w:firstLineChars="200"/>
        <w:rPr>
          <w:rFonts w:ascii="Times New Roman" w:hAnsi="Times New Roman"/>
          <w:szCs w:val="21"/>
        </w:rPr>
      </w:pPr>
      <w:r>
        <w:rPr>
          <w:rFonts w:ascii="Times New Roman" w:hAnsi="宋体"/>
          <w:szCs w:val="21"/>
        </w:rPr>
        <w:t>样品经酸消解处理成溶液后，经气动雾化器以气溶胶的形式进入氩气为基质的高温射频等离子体中，经过蒸发、解离、原子化、电离等过程，转化为带正电荷的正离子，经离子采集系统进入质谱仪，质谱仪根据质荷比进行分离，质谱积分面积与进入质谱仪中的离子数成正比</w:t>
      </w:r>
      <w:r>
        <w:rPr>
          <w:rFonts w:hint="eastAsia" w:ascii="Times New Roman" w:hAnsi="宋体"/>
          <w:szCs w:val="21"/>
        </w:rPr>
        <w:t>。</w:t>
      </w:r>
      <w:r>
        <w:rPr>
          <w:rFonts w:ascii="Times New Roman" w:hAnsi="宋体"/>
          <w:szCs w:val="21"/>
        </w:rPr>
        <w:t>即</w:t>
      </w:r>
      <w:r>
        <w:rPr>
          <w:rFonts w:hint="eastAsia" w:ascii="Times New Roman" w:hAnsi="宋体"/>
          <w:szCs w:val="21"/>
        </w:rPr>
        <w:t>待</w:t>
      </w:r>
      <w:r>
        <w:rPr>
          <w:rFonts w:ascii="Times New Roman" w:hAnsi="宋体"/>
          <w:szCs w:val="21"/>
        </w:rPr>
        <w:t>测元素浓度与各元素产生的信号强度</w:t>
      </w:r>
      <w:r>
        <w:rPr>
          <w:rFonts w:ascii="Times New Roman" w:hAnsi="Times New Roman"/>
          <w:szCs w:val="21"/>
        </w:rPr>
        <w:t>CPS</w:t>
      </w:r>
      <w:r>
        <w:rPr>
          <w:rFonts w:ascii="Times New Roman" w:hAnsi="宋体"/>
          <w:szCs w:val="21"/>
        </w:rPr>
        <w:t>成正比，与标准系列比较定量。</w:t>
      </w:r>
    </w:p>
    <w:p w14:paraId="2E4F4DD1">
      <w:pPr>
        <w:spacing w:line="300" w:lineRule="auto"/>
        <w:ind w:firstLine="420" w:firstLineChars="200"/>
        <w:rPr>
          <w:sz w:val="28"/>
          <w:szCs w:val="28"/>
        </w:rPr>
      </w:pPr>
      <w:r>
        <w:rPr>
          <w:rFonts w:ascii="Times New Roman" w:hAnsi="宋体"/>
          <w:szCs w:val="21"/>
        </w:rPr>
        <w:t>若</w:t>
      </w:r>
      <w:r>
        <w:rPr>
          <w:rFonts w:ascii="Times New Roman" w:hAnsi="宋体"/>
          <w:color w:val="000000"/>
          <w:szCs w:val="21"/>
        </w:rPr>
        <w:t>取</w:t>
      </w:r>
      <w:r>
        <w:rPr>
          <w:rFonts w:ascii="Times New Roman" w:hAnsi="Times New Roman"/>
          <w:color w:val="000000"/>
          <w:szCs w:val="21"/>
        </w:rPr>
        <w:t>0.</w:t>
      </w:r>
      <w:r>
        <w:rPr>
          <w:rFonts w:hint="eastAsia" w:ascii="Times New Roman" w:hAnsi="Times New Roman"/>
          <w:color w:val="000000"/>
          <w:szCs w:val="21"/>
        </w:rPr>
        <w:t>2</w:t>
      </w:r>
      <w:r>
        <w:rPr>
          <w:rFonts w:ascii="Times New Roman" w:hAnsi="Times New Roman"/>
          <w:color w:val="000000"/>
          <w:szCs w:val="21"/>
        </w:rPr>
        <w:t>g</w:t>
      </w:r>
      <w:r>
        <w:rPr>
          <w:rFonts w:ascii="Times New Roman" w:hAnsi="宋体"/>
          <w:color w:val="000000"/>
          <w:szCs w:val="21"/>
        </w:rPr>
        <w:t>样品</w:t>
      </w:r>
      <w:r>
        <w:rPr>
          <w:rFonts w:ascii="Times New Roman" w:hAnsi="宋体"/>
          <w:szCs w:val="21"/>
        </w:rPr>
        <w:t>，定容体积</w:t>
      </w:r>
      <w:r>
        <w:rPr>
          <w:rFonts w:hint="eastAsia" w:ascii="Times New Roman" w:hAnsi="宋体"/>
          <w:szCs w:val="21"/>
        </w:rPr>
        <w:t>至</w:t>
      </w:r>
      <w:r>
        <w:rPr>
          <w:rFonts w:hint="eastAsia" w:ascii="Times New Roman" w:hAnsi="Times New Roman"/>
          <w:szCs w:val="21"/>
        </w:rPr>
        <w:t>50</w:t>
      </w:r>
      <w:r>
        <w:rPr>
          <w:rFonts w:ascii="Times New Roman" w:hAnsi="Times New Roman"/>
          <w:szCs w:val="21"/>
        </w:rPr>
        <w:t>mL</w:t>
      </w:r>
      <w:r>
        <w:rPr>
          <w:rFonts w:ascii="Times New Roman" w:hAnsi="宋体"/>
          <w:szCs w:val="21"/>
        </w:rPr>
        <w:t>，本方法</w:t>
      </w:r>
      <w:r>
        <w:rPr>
          <w:rFonts w:hint="eastAsia" w:ascii="Times New Roman" w:hAnsi="宋体"/>
          <w:szCs w:val="21"/>
        </w:rPr>
        <w:t>检出浓度</w:t>
      </w:r>
      <w:r>
        <w:rPr>
          <w:rFonts w:ascii="Times New Roman" w:hAnsi="宋体"/>
          <w:szCs w:val="21"/>
        </w:rPr>
        <w:t>和最低定量浓度见表</w:t>
      </w:r>
      <w:r>
        <w:rPr>
          <w:rFonts w:ascii="Times New Roman" w:hAnsi="Times New Roman"/>
          <w:szCs w:val="21"/>
        </w:rPr>
        <w:t>1</w:t>
      </w:r>
      <w:r>
        <w:rPr>
          <w:rFonts w:ascii="Times New Roman" w:hAnsi="宋体"/>
          <w:szCs w:val="21"/>
        </w:rPr>
        <w:t>。</w:t>
      </w:r>
    </w:p>
    <w:p w14:paraId="69C272AB">
      <w:pPr>
        <w:spacing w:before="156" w:beforeLines="50" w:after="156" w:afterLines="50" w:line="300" w:lineRule="auto"/>
        <w:jc w:val="center"/>
        <w:outlineLvl w:val="4"/>
        <w:rPr>
          <w:rFonts w:ascii="Times New Roman" w:hAnsi="Times New Roman" w:eastAsia="黑体"/>
          <w:color w:val="000000"/>
          <w:szCs w:val="21"/>
        </w:rPr>
      </w:pPr>
      <w:r>
        <w:rPr>
          <w:rFonts w:ascii="Times New Roman" w:hAnsi="Times New Roman" w:eastAsia="黑体"/>
          <w:color w:val="000000"/>
          <w:szCs w:val="21"/>
        </w:rPr>
        <w:t>表1</w:t>
      </w:r>
      <w:r>
        <w:rPr>
          <w:rFonts w:hint="eastAsia" w:ascii="Times New Roman" w:hAnsi="Times New Roman" w:eastAsia="黑体"/>
          <w:color w:val="000000"/>
          <w:szCs w:val="21"/>
        </w:rPr>
        <w:t xml:space="preserve"> </w:t>
      </w:r>
      <w:r>
        <w:rPr>
          <w:rFonts w:ascii="Times New Roman" w:hAnsi="Times New Roman" w:eastAsia="黑体"/>
          <w:color w:val="000000"/>
          <w:szCs w:val="21"/>
        </w:rPr>
        <w:t>各元素的检出限、检出浓度</w:t>
      </w:r>
      <w:r>
        <w:rPr>
          <w:rFonts w:hint="eastAsia" w:ascii="Times New Roman" w:hAnsi="Times New Roman" w:eastAsia="黑体"/>
          <w:color w:val="000000"/>
          <w:szCs w:val="21"/>
        </w:rPr>
        <w:t>、</w:t>
      </w:r>
      <w:r>
        <w:rPr>
          <w:rFonts w:ascii="Times New Roman" w:hAnsi="Times New Roman" w:eastAsia="黑体"/>
          <w:color w:val="000000"/>
          <w:szCs w:val="21"/>
        </w:rPr>
        <w:t>定量下限和最低定量浓度</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14:paraId="5D0A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704" w:type="dxa"/>
            <w:tcBorders>
              <w:top w:val="single" w:color="auto" w:sz="4" w:space="0"/>
              <w:bottom w:val="single" w:color="auto" w:sz="4" w:space="0"/>
            </w:tcBorders>
            <w:vAlign w:val="center"/>
          </w:tcPr>
          <w:p w14:paraId="57A08353">
            <w:pPr>
              <w:jc w:val="center"/>
              <w:outlineLvl w:val="5"/>
              <w:rPr>
                <w:rFonts w:ascii="Times New Roman" w:hAnsi="Times New Roman"/>
                <w:color w:val="000000"/>
                <w:szCs w:val="21"/>
              </w:rPr>
            </w:pPr>
            <w:r>
              <w:rPr>
                <w:rFonts w:ascii="Times New Roman" w:hAnsi="Times New Roman"/>
                <w:color w:val="000000"/>
                <w:szCs w:val="21"/>
              </w:rPr>
              <w:t>元素</w:t>
            </w:r>
          </w:p>
        </w:tc>
        <w:tc>
          <w:tcPr>
            <w:tcW w:w="1704" w:type="dxa"/>
            <w:tcBorders>
              <w:top w:val="single" w:color="auto" w:sz="4" w:space="0"/>
              <w:bottom w:val="single" w:color="auto" w:sz="4" w:space="0"/>
            </w:tcBorders>
            <w:vAlign w:val="center"/>
          </w:tcPr>
          <w:p w14:paraId="728BC181">
            <w:pPr>
              <w:jc w:val="center"/>
              <w:outlineLvl w:val="5"/>
              <w:rPr>
                <w:rFonts w:ascii="Times New Roman" w:hAnsi="Times New Roman"/>
                <w:color w:val="000000"/>
                <w:szCs w:val="21"/>
              </w:rPr>
            </w:pPr>
            <w:r>
              <w:rPr>
                <w:rFonts w:ascii="Times New Roman" w:hAnsi="Times New Roman"/>
                <w:color w:val="000000"/>
                <w:szCs w:val="21"/>
              </w:rPr>
              <w:t>检出限      （μg/L）</w:t>
            </w:r>
          </w:p>
        </w:tc>
        <w:tc>
          <w:tcPr>
            <w:tcW w:w="1704" w:type="dxa"/>
            <w:tcBorders>
              <w:top w:val="single" w:color="auto" w:sz="4" w:space="0"/>
              <w:bottom w:val="single" w:color="auto" w:sz="4" w:space="0"/>
            </w:tcBorders>
            <w:vAlign w:val="center"/>
          </w:tcPr>
          <w:p w14:paraId="125B3FB5">
            <w:pPr>
              <w:jc w:val="center"/>
              <w:outlineLvl w:val="5"/>
              <w:rPr>
                <w:rFonts w:ascii="Times New Roman" w:hAnsi="Times New Roman"/>
                <w:color w:val="000000"/>
                <w:szCs w:val="21"/>
              </w:rPr>
            </w:pPr>
            <w:r>
              <w:rPr>
                <w:rFonts w:ascii="Times New Roman" w:hAnsi="Times New Roman"/>
                <w:color w:val="000000"/>
                <w:szCs w:val="21"/>
              </w:rPr>
              <w:t>检出浓度（mg/kg）</w:t>
            </w:r>
          </w:p>
        </w:tc>
        <w:tc>
          <w:tcPr>
            <w:tcW w:w="1705" w:type="dxa"/>
            <w:tcBorders>
              <w:top w:val="single" w:color="auto" w:sz="4" w:space="0"/>
              <w:bottom w:val="single" w:color="auto" w:sz="4" w:space="0"/>
            </w:tcBorders>
            <w:vAlign w:val="center"/>
          </w:tcPr>
          <w:p w14:paraId="0BDBDFE3">
            <w:pPr>
              <w:jc w:val="center"/>
              <w:outlineLvl w:val="5"/>
              <w:rPr>
                <w:rFonts w:ascii="Times New Roman" w:hAnsi="Times New Roman"/>
                <w:color w:val="000000"/>
                <w:szCs w:val="21"/>
              </w:rPr>
            </w:pPr>
            <w:r>
              <w:rPr>
                <w:rFonts w:ascii="Times New Roman" w:hAnsi="Times New Roman"/>
                <w:color w:val="000000"/>
                <w:szCs w:val="21"/>
              </w:rPr>
              <w:t>定量下限      （μg/L）</w:t>
            </w:r>
          </w:p>
        </w:tc>
        <w:tc>
          <w:tcPr>
            <w:tcW w:w="1705" w:type="dxa"/>
            <w:tcBorders>
              <w:top w:val="single" w:color="auto" w:sz="4" w:space="0"/>
              <w:bottom w:val="single" w:color="auto" w:sz="4" w:space="0"/>
            </w:tcBorders>
            <w:vAlign w:val="center"/>
          </w:tcPr>
          <w:p w14:paraId="51854B55">
            <w:pPr>
              <w:jc w:val="center"/>
              <w:outlineLvl w:val="5"/>
              <w:rPr>
                <w:rFonts w:ascii="Times New Roman" w:hAnsi="Times New Roman"/>
                <w:color w:val="000000"/>
                <w:szCs w:val="21"/>
              </w:rPr>
            </w:pPr>
            <w:r>
              <w:rPr>
                <w:rFonts w:ascii="Times New Roman" w:hAnsi="Times New Roman"/>
                <w:color w:val="000000"/>
                <w:szCs w:val="21"/>
              </w:rPr>
              <w:t>最低定量浓度（mg/kg）</w:t>
            </w:r>
          </w:p>
        </w:tc>
      </w:tr>
      <w:tr w14:paraId="6DD3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top w:val="single" w:color="auto" w:sz="4" w:space="0"/>
            </w:tcBorders>
            <w:vAlign w:val="center"/>
          </w:tcPr>
          <w:p w14:paraId="19DEC9D1">
            <w:pPr>
              <w:jc w:val="center"/>
              <w:outlineLvl w:val="6"/>
              <w:rPr>
                <w:rFonts w:ascii="Times New Roman" w:hAnsi="Times New Roman"/>
                <w:color w:val="000000"/>
                <w:szCs w:val="21"/>
              </w:rPr>
            </w:pPr>
            <w:r>
              <w:rPr>
                <w:rFonts w:ascii="Times New Roman" w:hAnsi="Times New Roman"/>
                <w:color w:val="000000"/>
                <w:szCs w:val="21"/>
              </w:rPr>
              <w:t>锂（Li）</w:t>
            </w:r>
          </w:p>
        </w:tc>
        <w:tc>
          <w:tcPr>
            <w:tcW w:w="1704" w:type="dxa"/>
            <w:tcBorders>
              <w:top w:val="single" w:color="auto" w:sz="4" w:space="0"/>
            </w:tcBorders>
          </w:tcPr>
          <w:p w14:paraId="7E580DA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Borders>
              <w:top w:val="single" w:color="auto" w:sz="4" w:space="0"/>
            </w:tcBorders>
          </w:tcPr>
          <w:p w14:paraId="2DDDC93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tcBorders>
              <w:top w:val="single" w:color="auto" w:sz="4" w:space="0"/>
            </w:tcBorders>
            <w:vAlign w:val="center"/>
          </w:tcPr>
          <w:p w14:paraId="2CAA0291">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Borders>
              <w:top w:val="single" w:color="auto" w:sz="4" w:space="0"/>
            </w:tcBorders>
          </w:tcPr>
          <w:p w14:paraId="77CAA96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1EF7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157C312B">
            <w:pPr>
              <w:jc w:val="center"/>
              <w:outlineLvl w:val="6"/>
              <w:rPr>
                <w:rFonts w:ascii="Times New Roman" w:hAnsi="Times New Roman"/>
                <w:color w:val="000000"/>
                <w:szCs w:val="21"/>
              </w:rPr>
            </w:pPr>
            <w:r>
              <w:rPr>
                <w:rFonts w:ascii="Times New Roman" w:hAnsi="Times New Roman"/>
                <w:color w:val="000000"/>
                <w:szCs w:val="21"/>
              </w:rPr>
              <w:t>铍（Be）</w:t>
            </w:r>
          </w:p>
        </w:tc>
        <w:tc>
          <w:tcPr>
            <w:tcW w:w="1704" w:type="dxa"/>
          </w:tcPr>
          <w:p w14:paraId="27C4B74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7579CB7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2AABDB48">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2B7C376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3025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253ED40">
            <w:pPr>
              <w:jc w:val="center"/>
              <w:outlineLvl w:val="6"/>
              <w:rPr>
                <w:rFonts w:ascii="Times New Roman" w:hAnsi="Times New Roman"/>
                <w:color w:val="000000"/>
                <w:szCs w:val="21"/>
              </w:rPr>
            </w:pPr>
            <w:r>
              <w:rPr>
                <w:rFonts w:ascii="Times New Roman" w:hAnsi="Times New Roman"/>
                <w:color w:val="000000"/>
                <w:szCs w:val="21"/>
              </w:rPr>
              <w:t>硼（B）</w:t>
            </w:r>
          </w:p>
        </w:tc>
        <w:tc>
          <w:tcPr>
            <w:tcW w:w="1704" w:type="dxa"/>
            <w:vAlign w:val="center"/>
          </w:tcPr>
          <w:p w14:paraId="2014BFC7">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666CB28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363BD98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424DEA0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12BB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713FBC1C">
            <w:pPr>
              <w:jc w:val="center"/>
              <w:outlineLvl w:val="6"/>
              <w:rPr>
                <w:rFonts w:ascii="Times New Roman" w:hAnsi="Times New Roman"/>
                <w:color w:val="000000"/>
                <w:szCs w:val="21"/>
              </w:rPr>
            </w:pPr>
            <w:r>
              <w:rPr>
                <w:rFonts w:ascii="Times New Roman" w:hAnsi="Times New Roman"/>
                <w:color w:val="000000"/>
                <w:szCs w:val="21"/>
              </w:rPr>
              <w:t>钪（Sc）</w:t>
            </w:r>
          </w:p>
        </w:tc>
        <w:tc>
          <w:tcPr>
            <w:tcW w:w="1704" w:type="dxa"/>
          </w:tcPr>
          <w:p w14:paraId="64C4E81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233D419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B0500A3">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E018A2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76BA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47D10FDC">
            <w:pPr>
              <w:jc w:val="center"/>
              <w:outlineLvl w:val="6"/>
              <w:rPr>
                <w:rFonts w:ascii="Times New Roman" w:hAnsi="Times New Roman"/>
                <w:color w:val="000000"/>
                <w:szCs w:val="21"/>
              </w:rPr>
            </w:pPr>
            <w:r>
              <w:rPr>
                <w:rFonts w:ascii="Times New Roman" w:hAnsi="Times New Roman"/>
                <w:color w:val="000000"/>
                <w:szCs w:val="21"/>
              </w:rPr>
              <w:t>钒（V）</w:t>
            </w:r>
          </w:p>
        </w:tc>
        <w:tc>
          <w:tcPr>
            <w:tcW w:w="1704" w:type="dxa"/>
          </w:tcPr>
          <w:p w14:paraId="42B598F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0D2E682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11728F01">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1CD5715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45D6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7C1B1876">
            <w:pPr>
              <w:jc w:val="center"/>
              <w:outlineLvl w:val="6"/>
              <w:rPr>
                <w:rFonts w:ascii="Times New Roman" w:hAnsi="Times New Roman"/>
                <w:color w:val="000000"/>
                <w:szCs w:val="21"/>
              </w:rPr>
            </w:pPr>
            <w:r>
              <w:rPr>
                <w:rFonts w:ascii="Times New Roman" w:hAnsi="Times New Roman"/>
                <w:color w:val="000000"/>
                <w:szCs w:val="21"/>
              </w:rPr>
              <w:t>铬（Cr）</w:t>
            </w:r>
          </w:p>
        </w:tc>
        <w:tc>
          <w:tcPr>
            <w:tcW w:w="1704" w:type="dxa"/>
          </w:tcPr>
          <w:p w14:paraId="0946147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3F1729C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1E9469FC">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488B3E5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3BA3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407AEA46">
            <w:pPr>
              <w:jc w:val="center"/>
              <w:outlineLvl w:val="6"/>
              <w:rPr>
                <w:rFonts w:ascii="Times New Roman" w:hAnsi="Times New Roman"/>
                <w:color w:val="000000"/>
                <w:szCs w:val="21"/>
              </w:rPr>
            </w:pPr>
            <w:r>
              <w:rPr>
                <w:rFonts w:ascii="Times New Roman" w:hAnsi="Times New Roman"/>
                <w:color w:val="000000"/>
                <w:szCs w:val="21"/>
              </w:rPr>
              <w:t>锰（Mn）</w:t>
            </w:r>
          </w:p>
        </w:tc>
        <w:tc>
          <w:tcPr>
            <w:tcW w:w="1704" w:type="dxa"/>
          </w:tcPr>
          <w:p w14:paraId="155221D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0794174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67C76647">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0EC926D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2D70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38AED84E">
            <w:pPr>
              <w:jc w:val="center"/>
              <w:outlineLvl w:val="6"/>
              <w:rPr>
                <w:rFonts w:ascii="Times New Roman" w:hAnsi="Times New Roman"/>
                <w:color w:val="000000"/>
                <w:szCs w:val="21"/>
              </w:rPr>
            </w:pPr>
            <w:r>
              <w:rPr>
                <w:rFonts w:ascii="Times New Roman" w:hAnsi="Times New Roman"/>
                <w:color w:val="000000"/>
                <w:szCs w:val="21"/>
              </w:rPr>
              <w:t>钴（Co）</w:t>
            </w:r>
          </w:p>
        </w:tc>
        <w:tc>
          <w:tcPr>
            <w:tcW w:w="1704" w:type="dxa"/>
          </w:tcPr>
          <w:p w14:paraId="56612EA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441E55A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1F6CAB1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10B32A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52C9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2ECE91A4">
            <w:pPr>
              <w:jc w:val="center"/>
              <w:outlineLvl w:val="6"/>
              <w:rPr>
                <w:rFonts w:ascii="Times New Roman" w:hAnsi="Times New Roman"/>
                <w:color w:val="000000"/>
                <w:szCs w:val="21"/>
              </w:rPr>
            </w:pPr>
            <w:r>
              <w:rPr>
                <w:rFonts w:ascii="Times New Roman" w:hAnsi="Times New Roman"/>
                <w:color w:val="000000"/>
                <w:szCs w:val="21"/>
              </w:rPr>
              <w:t>镍（Ni）</w:t>
            </w:r>
          </w:p>
        </w:tc>
        <w:tc>
          <w:tcPr>
            <w:tcW w:w="1704" w:type="dxa"/>
          </w:tcPr>
          <w:p w14:paraId="762158C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748A955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6683D218">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19185EC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51A4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3507BAA2">
            <w:pPr>
              <w:jc w:val="center"/>
              <w:outlineLvl w:val="6"/>
              <w:rPr>
                <w:rFonts w:ascii="Times New Roman" w:hAnsi="Times New Roman"/>
                <w:color w:val="000000"/>
                <w:szCs w:val="21"/>
              </w:rPr>
            </w:pPr>
            <w:r>
              <w:rPr>
                <w:rFonts w:ascii="Times New Roman" w:hAnsi="Times New Roman"/>
                <w:color w:val="000000"/>
                <w:szCs w:val="21"/>
              </w:rPr>
              <w:t>铜（Cu）</w:t>
            </w:r>
          </w:p>
        </w:tc>
        <w:tc>
          <w:tcPr>
            <w:tcW w:w="1704" w:type="dxa"/>
          </w:tcPr>
          <w:p w14:paraId="7A6EED5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01E7F9D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101901D5">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6E210AE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1A55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3B5C65AC">
            <w:pPr>
              <w:jc w:val="center"/>
              <w:outlineLvl w:val="6"/>
              <w:rPr>
                <w:rFonts w:ascii="Times New Roman" w:hAnsi="Times New Roman"/>
                <w:color w:val="000000"/>
                <w:szCs w:val="21"/>
              </w:rPr>
            </w:pPr>
            <w:r>
              <w:rPr>
                <w:rFonts w:ascii="Times New Roman" w:hAnsi="Times New Roman"/>
                <w:color w:val="000000"/>
                <w:szCs w:val="21"/>
              </w:rPr>
              <w:t>砷（As）</w:t>
            </w:r>
          </w:p>
        </w:tc>
        <w:tc>
          <w:tcPr>
            <w:tcW w:w="1704" w:type="dxa"/>
          </w:tcPr>
          <w:p w14:paraId="34CBC76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1CA88C0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1AE4446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2C80CAE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609D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auto" w:sz="4" w:space="0"/>
            </w:tcBorders>
            <w:vAlign w:val="center"/>
          </w:tcPr>
          <w:p w14:paraId="11FFB6C6">
            <w:pPr>
              <w:jc w:val="center"/>
              <w:outlineLvl w:val="6"/>
              <w:rPr>
                <w:rFonts w:ascii="Times New Roman" w:hAnsi="Times New Roman"/>
                <w:color w:val="000000"/>
                <w:szCs w:val="21"/>
              </w:rPr>
            </w:pPr>
            <w:r>
              <w:rPr>
                <w:rFonts w:ascii="Times New Roman" w:hAnsi="Times New Roman"/>
                <w:color w:val="000000"/>
                <w:szCs w:val="21"/>
              </w:rPr>
              <w:t>硒（Se）</w:t>
            </w:r>
          </w:p>
        </w:tc>
        <w:tc>
          <w:tcPr>
            <w:tcW w:w="1704" w:type="dxa"/>
            <w:tcBorders>
              <w:bottom w:val="single" w:color="auto" w:sz="4" w:space="0"/>
            </w:tcBorders>
          </w:tcPr>
          <w:p w14:paraId="6B02224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Borders>
              <w:bottom w:val="single" w:color="auto" w:sz="4" w:space="0"/>
            </w:tcBorders>
          </w:tcPr>
          <w:p w14:paraId="52DD828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tcBorders>
              <w:bottom w:val="single" w:color="auto" w:sz="4" w:space="0"/>
            </w:tcBorders>
            <w:vAlign w:val="center"/>
          </w:tcPr>
          <w:p w14:paraId="29DE77D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Borders>
              <w:bottom w:val="single" w:color="auto" w:sz="4" w:space="0"/>
            </w:tcBorders>
          </w:tcPr>
          <w:p w14:paraId="5798151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2302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top w:val="single" w:color="auto" w:sz="4" w:space="0"/>
            </w:tcBorders>
            <w:vAlign w:val="center"/>
          </w:tcPr>
          <w:p w14:paraId="0AE84D7C">
            <w:pPr>
              <w:jc w:val="center"/>
              <w:outlineLvl w:val="6"/>
              <w:rPr>
                <w:rFonts w:ascii="Times New Roman" w:hAnsi="Times New Roman"/>
                <w:color w:val="000000"/>
                <w:szCs w:val="21"/>
              </w:rPr>
            </w:pPr>
            <w:r>
              <w:rPr>
                <w:rFonts w:ascii="Times New Roman" w:hAnsi="Times New Roman"/>
                <w:color w:val="000000"/>
                <w:szCs w:val="21"/>
              </w:rPr>
              <w:t>铷（Rb）</w:t>
            </w:r>
          </w:p>
        </w:tc>
        <w:tc>
          <w:tcPr>
            <w:tcW w:w="1704" w:type="dxa"/>
            <w:tcBorders>
              <w:top w:val="single" w:color="auto" w:sz="4" w:space="0"/>
            </w:tcBorders>
          </w:tcPr>
          <w:p w14:paraId="10C2942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Borders>
              <w:top w:val="single" w:color="auto" w:sz="4" w:space="0"/>
            </w:tcBorders>
          </w:tcPr>
          <w:p w14:paraId="40D1D86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tcBorders>
              <w:top w:val="single" w:color="auto" w:sz="4" w:space="0"/>
            </w:tcBorders>
            <w:vAlign w:val="center"/>
          </w:tcPr>
          <w:p w14:paraId="58EA91D3">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Borders>
              <w:top w:val="single" w:color="auto" w:sz="4" w:space="0"/>
            </w:tcBorders>
          </w:tcPr>
          <w:p w14:paraId="5CF4DBE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3447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20EB683D">
            <w:pPr>
              <w:jc w:val="center"/>
              <w:outlineLvl w:val="6"/>
              <w:rPr>
                <w:rFonts w:ascii="Times New Roman" w:hAnsi="Times New Roman"/>
                <w:color w:val="000000"/>
                <w:szCs w:val="21"/>
              </w:rPr>
            </w:pPr>
            <w:r>
              <w:rPr>
                <w:rFonts w:ascii="Times New Roman" w:hAnsi="Times New Roman"/>
                <w:color w:val="000000"/>
                <w:szCs w:val="21"/>
              </w:rPr>
              <w:t>锶（Sr）</w:t>
            </w:r>
          </w:p>
        </w:tc>
        <w:tc>
          <w:tcPr>
            <w:tcW w:w="1704" w:type="dxa"/>
          </w:tcPr>
          <w:p w14:paraId="4925AA9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1D2BC9D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444077F4">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4660EAA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121E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23110780">
            <w:pPr>
              <w:widowControl/>
              <w:jc w:val="center"/>
              <w:outlineLvl w:val="6"/>
              <w:rPr>
                <w:rFonts w:ascii="Times New Roman" w:hAnsi="Times New Roman"/>
                <w:color w:val="000000"/>
                <w:sz w:val="22"/>
              </w:rPr>
            </w:pPr>
            <w:r>
              <w:rPr>
                <w:rFonts w:ascii="Times New Roman" w:hAnsi="Times New Roman"/>
                <w:color w:val="000000"/>
                <w:sz w:val="22"/>
              </w:rPr>
              <w:t>钇（Y）</w:t>
            </w:r>
          </w:p>
        </w:tc>
        <w:tc>
          <w:tcPr>
            <w:tcW w:w="1704" w:type="dxa"/>
          </w:tcPr>
          <w:p w14:paraId="3D22604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4F6CC6A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77E3952A">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288EC57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66BD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36528EDF">
            <w:pPr>
              <w:jc w:val="center"/>
              <w:outlineLvl w:val="6"/>
              <w:rPr>
                <w:rFonts w:ascii="Times New Roman" w:hAnsi="Times New Roman"/>
                <w:color w:val="000000"/>
                <w:sz w:val="22"/>
              </w:rPr>
            </w:pPr>
            <w:r>
              <w:rPr>
                <w:rFonts w:ascii="Times New Roman" w:hAnsi="Times New Roman"/>
                <w:color w:val="000000"/>
                <w:sz w:val="22"/>
              </w:rPr>
              <w:t>锆（Zr）</w:t>
            </w:r>
          </w:p>
        </w:tc>
        <w:tc>
          <w:tcPr>
            <w:tcW w:w="1704" w:type="dxa"/>
          </w:tcPr>
          <w:p w14:paraId="4AF5E99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083E89A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5C2D4EC2">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667D461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3D19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1B122D0A">
            <w:pPr>
              <w:jc w:val="center"/>
              <w:outlineLvl w:val="6"/>
              <w:rPr>
                <w:rFonts w:ascii="Times New Roman" w:hAnsi="Times New Roman"/>
                <w:color w:val="000000"/>
                <w:sz w:val="22"/>
              </w:rPr>
            </w:pPr>
            <w:r>
              <w:rPr>
                <w:rFonts w:ascii="Times New Roman" w:hAnsi="Times New Roman"/>
                <w:color w:val="000000"/>
                <w:sz w:val="22"/>
              </w:rPr>
              <w:t>银（Ag）</w:t>
            </w:r>
          </w:p>
        </w:tc>
        <w:tc>
          <w:tcPr>
            <w:tcW w:w="1704" w:type="dxa"/>
          </w:tcPr>
          <w:p w14:paraId="1D435B0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7CEAC12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00F5874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0372036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4B02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531CDC21">
            <w:pPr>
              <w:jc w:val="center"/>
              <w:outlineLvl w:val="6"/>
              <w:rPr>
                <w:rFonts w:ascii="Times New Roman" w:hAnsi="Times New Roman"/>
                <w:color w:val="000000"/>
                <w:sz w:val="22"/>
              </w:rPr>
            </w:pPr>
            <w:r>
              <w:rPr>
                <w:rFonts w:ascii="Times New Roman" w:hAnsi="Times New Roman"/>
                <w:color w:val="000000"/>
                <w:sz w:val="22"/>
              </w:rPr>
              <w:t>镉（Cd）</w:t>
            </w:r>
          </w:p>
        </w:tc>
        <w:tc>
          <w:tcPr>
            <w:tcW w:w="1704" w:type="dxa"/>
          </w:tcPr>
          <w:p w14:paraId="651354C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1B83961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71DF4A7A">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202F1A4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6BA3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4E5241D2">
            <w:pPr>
              <w:jc w:val="center"/>
              <w:outlineLvl w:val="6"/>
              <w:rPr>
                <w:rFonts w:ascii="Times New Roman" w:hAnsi="Times New Roman"/>
                <w:color w:val="000000"/>
                <w:sz w:val="22"/>
              </w:rPr>
            </w:pPr>
            <w:r>
              <w:rPr>
                <w:rFonts w:ascii="Times New Roman" w:hAnsi="Times New Roman"/>
                <w:color w:val="000000"/>
                <w:sz w:val="22"/>
              </w:rPr>
              <w:t>铟（In）</w:t>
            </w:r>
          </w:p>
        </w:tc>
        <w:tc>
          <w:tcPr>
            <w:tcW w:w="1704" w:type="dxa"/>
          </w:tcPr>
          <w:p w14:paraId="05A92AB2">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D3F652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00B51A9F">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2C1EAE6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2A4C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4AD3A965">
            <w:pPr>
              <w:widowControl/>
              <w:jc w:val="center"/>
              <w:outlineLvl w:val="6"/>
              <w:rPr>
                <w:rFonts w:ascii="Times New Roman" w:hAnsi="Times New Roman"/>
                <w:color w:val="000000"/>
                <w:sz w:val="22"/>
              </w:rPr>
            </w:pPr>
            <w:r>
              <w:rPr>
                <w:rFonts w:ascii="Times New Roman" w:hAnsi="Times New Roman"/>
                <w:color w:val="000000"/>
                <w:sz w:val="22"/>
              </w:rPr>
              <w:t>锡（Sn）</w:t>
            </w:r>
          </w:p>
        </w:tc>
        <w:tc>
          <w:tcPr>
            <w:tcW w:w="1704" w:type="dxa"/>
          </w:tcPr>
          <w:p w14:paraId="6B0A90A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08EC4F8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056111B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7FE8180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5881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094C2DAF">
            <w:pPr>
              <w:jc w:val="center"/>
              <w:outlineLvl w:val="6"/>
              <w:rPr>
                <w:rFonts w:ascii="Times New Roman" w:hAnsi="Times New Roman"/>
                <w:color w:val="000000"/>
                <w:sz w:val="22"/>
              </w:rPr>
            </w:pPr>
            <w:r>
              <w:rPr>
                <w:rFonts w:ascii="Times New Roman" w:hAnsi="Times New Roman"/>
                <w:color w:val="000000"/>
                <w:sz w:val="22"/>
              </w:rPr>
              <w:t>锑（Sb）</w:t>
            </w:r>
          </w:p>
        </w:tc>
        <w:tc>
          <w:tcPr>
            <w:tcW w:w="1704" w:type="dxa"/>
          </w:tcPr>
          <w:p w14:paraId="400B565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13FC4AA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456C1578">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18B2654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18D9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2D62F7B9">
            <w:pPr>
              <w:jc w:val="center"/>
              <w:outlineLvl w:val="6"/>
              <w:rPr>
                <w:rFonts w:ascii="Times New Roman" w:hAnsi="Times New Roman"/>
                <w:color w:val="000000"/>
                <w:sz w:val="22"/>
              </w:rPr>
            </w:pPr>
            <w:r>
              <w:rPr>
                <w:rFonts w:ascii="Times New Roman" w:hAnsi="Times New Roman"/>
                <w:color w:val="000000"/>
                <w:sz w:val="22"/>
              </w:rPr>
              <w:t>碲（Te）</w:t>
            </w:r>
          </w:p>
        </w:tc>
        <w:tc>
          <w:tcPr>
            <w:tcW w:w="1704" w:type="dxa"/>
          </w:tcPr>
          <w:p w14:paraId="492BC71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13EAAA0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1571EC6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6F2DCEE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1A00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79A5DA7E">
            <w:pPr>
              <w:jc w:val="center"/>
              <w:outlineLvl w:val="6"/>
              <w:rPr>
                <w:rFonts w:ascii="Times New Roman" w:hAnsi="Times New Roman"/>
                <w:color w:val="000000"/>
                <w:sz w:val="22"/>
              </w:rPr>
            </w:pPr>
            <w:r>
              <w:rPr>
                <w:rFonts w:ascii="Times New Roman" w:hAnsi="Times New Roman"/>
                <w:color w:val="000000"/>
                <w:sz w:val="22"/>
              </w:rPr>
              <w:t>铯（Cs）</w:t>
            </w:r>
          </w:p>
        </w:tc>
        <w:tc>
          <w:tcPr>
            <w:tcW w:w="1704" w:type="dxa"/>
          </w:tcPr>
          <w:p w14:paraId="2969BA7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005E763">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0B479929">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45384B0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6265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7A5AEAEB">
            <w:pPr>
              <w:jc w:val="center"/>
              <w:outlineLvl w:val="6"/>
              <w:rPr>
                <w:rFonts w:ascii="Times New Roman" w:hAnsi="Times New Roman"/>
                <w:color w:val="000000"/>
                <w:sz w:val="22"/>
              </w:rPr>
            </w:pPr>
            <w:r>
              <w:rPr>
                <w:rFonts w:ascii="Times New Roman" w:hAnsi="Times New Roman"/>
                <w:color w:val="000000"/>
                <w:sz w:val="22"/>
              </w:rPr>
              <w:t>钡（Ba）</w:t>
            </w:r>
          </w:p>
        </w:tc>
        <w:tc>
          <w:tcPr>
            <w:tcW w:w="1704" w:type="dxa"/>
          </w:tcPr>
          <w:p w14:paraId="2A4CCC3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1.5</w:t>
            </w:r>
          </w:p>
        </w:tc>
        <w:tc>
          <w:tcPr>
            <w:tcW w:w="1704" w:type="dxa"/>
          </w:tcPr>
          <w:p w14:paraId="1A04406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0.15</w:t>
            </w:r>
          </w:p>
        </w:tc>
        <w:tc>
          <w:tcPr>
            <w:tcW w:w="1705" w:type="dxa"/>
            <w:vAlign w:val="center"/>
          </w:tcPr>
          <w:p w14:paraId="799D4708">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705" w:type="dxa"/>
          </w:tcPr>
          <w:p w14:paraId="37E64B4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0.5</w:t>
            </w:r>
          </w:p>
        </w:tc>
      </w:tr>
      <w:tr w14:paraId="0063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000000" w:fill="FFFFFF"/>
            <w:vAlign w:val="center"/>
          </w:tcPr>
          <w:p w14:paraId="1603B418">
            <w:pPr>
              <w:widowControl/>
              <w:jc w:val="center"/>
              <w:outlineLvl w:val="6"/>
              <w:rPr>
                <w:rFonts w:ascii="Times New Roman" w:hAnsi="Times New Roman"/>
                <w:color w:val="000000"/>
                <w:sz w:val="22"/>
              </w:rPr>
            </w:pPr>
            <w:r>
              <w:rPr>
                <w:rFonts w:ascii="Times New Roman" w:hAnsi="Times New Roman"/>
                <w:color w:val="000000"/>
                <w:sz w:val="22"/>
              </w:rPr>
              <w:t>镧（La）</w:t>
            </w:r>
          </w:p>
        </w:tc>
        <w:tc>
          <w:tcPr>
            <w:tcW w:w="1704" w:type="dxa"/>
          </w:tcPr>
          <w:p w14:paraId="0AD4EE2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0560117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1EAA03E9">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0667182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0C9D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2F37C6FB">
            <w:pPr>
              <w:jc w:val="center"/>
              <w:outlineLvl w:val="6"/>
              <w:rPr>
                <w:rFonts w:ascii="Times New Roman" w:hAnsi="Times New Roman"/>
                <w:color w:val="000000"/>
                <w:sz w:val="22"/>
              </w:rPr>
            </w:pPr>
            <w:r>
              <w:rPr>
                <w:rFonts w:ascii="Times New Roman" w:hAnsi="Times New Roman"/>
                <w:color w:val="000000"/>
                <w:sz w:val="22"/>
              </w:rPr>
              <w:t>铈（Ce）</w:t>
            </w:r>
          </w:p>
        </w:tc>
        <w:tc>
          <w:tcPr>
            <w:tcW w:w="1704" w:type="dxa"/>
          </w:tcPr>
          <w:p w14:paraId="69ED9BA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1BFE68C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7FFE37C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187D73A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31BF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32472E28">
            <w:pPr>
              <w:jc w:val="center"/>
              <w:outlineLvl w:val="6"/>
              <w:rPr>
                <w:rFonts w:ascii="Times New Roman" w:hAnsi="Times New Roman"/>
                <w:color w:val="000000"/>
                <w:sz w:val="22"/>
              </w:rPr>
            </w:pPr>
            <w:r>
              <w:rPr>
                <w:rFonts w:ascii="Times New Roman" w:hAnsi="Times New Roman"/>
                <w:color w:val="000000"/>
                <w:sz w:val="22"/>
              </w:rPr>
              <w:t>镨（Pr）</w:t>
            </w:r>
          </w:p>
        </w:tc>
        <w:tc>
          <w:tcPr>
            <w:tcW w:w="1704" w:type="dxa"/>
          </w:tcPr>
          <w:p w14:paraId="384F4FC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366DBA6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07FE868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736BD67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7F37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AA18261">
            <w:pPr>
              <w:jc w:val="center"/>
              <w:outlineLvl w:val="6"/>
              <w:rPr>
                <w:rFonts w:ascii="Times New Roman" w:hAnsi="Times New Roman"/>
                <w:color w:val="000000"/>
                <w:sz w:val="22"/>
              </w:rPr>
            </w:pPr>
            <w:r>
              <w:rPr>
                <w:rFonts w:ascii="Times New Roman" w:hAnsi="Times New Roman"/>
                <w:color w:val="000000"/>
                <w:sz w:val="22"/>
              </w:rPr>
              <w:t>钕（Nd）</w:t>
            </w:r>
          </w:p>
        </w:tc>
        <w:tc>
          <w:tcPr>
            <w:tcW w:w="1704" w:type="dxa"/>
          </w:tcPr>
          <w:p w14:paraId="3422E77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7CED2FE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5ECC201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3B6627E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716D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27FD21FA">
            <w:pPr>
              <w:jc w:val="center"/>
              <w:outlineLvl w:val="6"/>
              <w:rPr>
                <w:rFonts w:ascii="Times New Roman" w:hAnsi="Times New Roman"/>
                <w:color w:val="000000"/>
                <w:sz w:val="22"/>
              </w:rPr>
            </w:pPr>
            <w:r>
              <w:rPr>
                <w:rFonts w:ascii="Times New Roman" w:hAnsi="Times New Roman"/>
                <w:color w:val="000000"/>
                <w:sz w:val="22"/>
              </w:rPr>
              <w:t>钐（Sm）</w:t>
            </w:r>
          </w:p>
        </w:tc>
        <w:tc>
          <w:tcPr>
            <w:tcW w:w="1704" w:type="dxa"/>
          </w:tcPr>
          <w:p w14:paraId="0BA84AB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0B08E2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136BA1F4">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3F622FB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5991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7554D0EC">
            <w:pPr>
              <w:widowControl/>
              <w:jc w:val="center"/>
              <w:outlineLvl w:val="6"/>
              <w:rPr>
                <w:rFonts w:ascii="Times New Roman" w:hAnsi="Times New Roman"/>
                <w:color w:val="000000"/>
                <w:sz w:val="22"/>
              </w:rPr>
            </w:pPr>
            <w:r>
              <w:rPr>
                <w:rFonts w:ascii="Times New Roman" w:hAnsi="Times New Roman"/>
                <w:color w:val="000000"/>
                <w:sz w:val="22"/>
              </w:rPr>
              <w:t>铕（Eu）</w:t>
            </w:r>
          </w:p>
        </w:tc>
        <w:tc>
          <w:tcPr>
            <w:tcW w:w="1704" w:type="dxa"/>
          </w:tcPr>
          <w:p w14:paraId="3CE5B72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10433F0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1E27E55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0DE2DB5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2EB3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5CB863A8">
            <w:pPr>
              <w:jc w:val="center"/>
              <w:outlineLvl w:val="6"/>
              <w:rPr>
                <w:rFonts w:ascii="Times New Roman" w:hAnsi="Times New Roman"/>
                <w:color w:val="000000"/>
                <w:sz w:val="22"/>
              </w:rPr>
            </w:pPr>
            <w:r>
              <w:rPr>
                <w:rFonts w:ascii="Times New Roman" w:hAnsi="Times New Roman"/>
                <w:color w:val="000000"/>
                <w:sz w:val="22"/>
              </w:rPr>
              <w:t>钆（Gd）</w:t>
            </w:r>
          </w:p>
        </w:tc>
        <w:tc>
          <w:tcPr>
            <w:tcW w:w="1704" w:type="dxa"/>
          </w:tcPr>
          <w:p w14:paraId="23355AA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A927E5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ECBDFA9">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35466AE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6F3F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1F5575AA">
            <w:pPr>
              <w:jc w:val="center"/>
              <w:outlineLvl w:val="6"/>
              <w:rPr>
                <w:rFonts w:ascii="Times New Roman" w:hAnsi="Times New Roman"/>
                <w:color w:val="000000"/>
                <w:sz w:val="22"/>
              </w:rPr>
            </w:pPr>
            <w:r>
              <w:rPr>
                <w:rFonts w:ascii="Times New Roman" w:hAnsi="Times New Roman"/>
                <w:color w:val="000000"/>
                <w:sz w:val="22"/>
              </w:rPr>
              <w:t>铽（Tb）</w:t>
            </w:r>
          </w:p>
        </w:tc>
        <w:tc>
          <w:tcPr>
            <w:tcW w:w="1704" w:type="dxa"/>
          </w:tcPr>
          <w:p w14:paraId="0723E01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F6F680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2F68BEB5">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2F5B5545">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2240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6FB7BA5C">
            <w:pPr>
              <w:jc w:val="center"/>
              <w:outlineLvl w:val="6"/>
              <w:rPr>
                <w:rFonts w:ascii="Times New Roman" w:hAnsi="Times New Roman"/>
                <w:color w:val="000000"/>
                <w:sz w:val="22"/>
              </w:rPr>
            </w:pPr>
            <w:r>
              <w:rPr>
                <w:rFonts w:ascii="Times New Roman" w:hAnsi="Times New Roman"/>
                <w:color w:val="000000"/>
                <w:sz w:val="22"/>
              </w:rPr>
              <w:t>镝（Dy）</w:t>
            </w:r>
          </w:p>
        </w:tc>
        <w:tc>
          <w:tcPr>
            <w:tcW w:w="1704" w:type="dxa"/>
          </w:tcPr>
          <w:p w14:paraId="27DA0AB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F50442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2A5CE774">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28BCC24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5C22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C8A643E">
            <w:pPr>
              <w:jc w:val="center"/>
              <w:outlineLvl w:val="6"/>
              <w:rPr>
                <w:rFonts w:ascii="Times New Roman" w:hAnsi="Times New Roman"/>
                <w:color w:val="000000"/>
                <w:sz w:val="22"/>
              </w:rPr>
            </w:pPr>
            <w:r>
              <w:rPr>
                <w:rFonts w:ascii="Times New Roman" w:hAnsi="Times New Roman"/>
                <w:color w:val="000000"/>
                <w:sz w:val="22"/>
              </w:rPr>
              <w:t>钬（Ho）</w:t>
            </w:r>
          </w:p>
        </w:tc>
        <w:tc>
          <w:tcPr>
            <w:tcW w:w="1704" w:type="dxa"/>
          </w:tcPr>
          <w:p w14:paraId="67D54F7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73CAA42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A18E65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33ED906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23BE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77D148F">
            <w:pPr>
              <w:widowControl/>
              <w:jc w:val="center"/>
              <w:outlineLvl w:val="6"/>
              <w:rPr>
                <w:rFonts w:ascii="Times New Roman" w:hAnsi="Times New Roman"/>
                <w:color w:val="000000"/>
                <w:sz w:val="22"/>
              </w:rPr>
            </w:pPr>
            <w:r>
              <w:rPr>
                <w:rFonts w:ascii="Times New Roman" w:hAnsi="Times New Roman"/>
                <w:color w:val="000000"/>
                <w:sz w:val="22"/>
              </w:rPr>
              <w:t>铒（Er）</w:t>
            </w:r>
          </w:p>
        </w:tc>
        <w:tc>
          <w:tcPr>
            <w:tcW w:w="1704" w:type="dxa"/>
          </w:tcPr>
          <w:p w14:paraId="695C395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E5435E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3669584">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613F8E7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61E7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73D363B2">
            <w:pPr>
              <w:jc w:val="center"/>
              <w:outlineLvl w:val="6"/>
              <w:rPr>
                <w:rFonts w:ascii="Times New Roman" w:hAnsi="Times New Roman"/>
                <w:color w:val="000000"/>
                <w:sz w:val="22"/>
              </w:rPr>
            </w:pPr>
            <w:r>
              <w:rPr>
                <w:rFonts w:ascii="Times New Roman" w:hAnsi="Times New Roman"/>
                <w:color w:val="000000"/>
                <w:sz w:val="22"/>
              </w:rPr>
              <w:t>铥（Tm）</w:t>
            </w:r>
          </w:p>
        </w:tc>
        <w:tc>
          <w:tcPr>
            <w:tcW w:w="1704" w:type="dxa"/>
          </w:tcPr>
          <w:p w14:paraId="19385A8D">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16542EF">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382C6BBB">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5D2F85D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4640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3BE3325">
            <w:pPr>
              <w:jc w:val="center"/>
              <w:outlineLvl w:val="6"/>
              <w:rPr>
                <w:rFonts w:ascii="Times New Roman" w:hAnsi="Times New Roman"/>
                <w:color w:val="000000"/>
                <w:sz w:val="22"/>
              </w:rPr>
            </w:pPr>
            <w:r>
              <w:rPr>
                <w:rFonts w:ascii="Times New Roman" w:hAnsi="Times New Roman"/>
                <w:color w:val="000000"/>
                <w:sz w:val="22"/>
              </w:rPr>
              <w:t>镱（Yb）</w:t>
            </w:r>
          </w:p>
        </w:tc>
        <w:tc>
          <w:tcPr>
            <w:tcW w:w="1704" w:type="dxa"/>
          </w:tcPr>
          <w:p w14:paraId="683467D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7731239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11105193">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09668A2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3A48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8F2F359">
            <w:pPr>
              <w:jc w:val="center"/>
              <w:outlineLvl w:val="6"/>
              <w:rPr>
                <w:rFonts w:ascii="Times New Roman" w:hAnsi="Times New Roman"/>
                <w:color w:val="000000"/>
                <w:sz w:val="22"/>
              </w:rPr>
            </w:pPr>
            <w:r>
              <w:rPr>
                <w:rFonts w:ascii="Times New Roman" w:hAnsi="Times New Roman"/>
                <w:color w:val="000000"/>
                <w:sz w:val="22"/>
              </w:rPr>
              <w:t>镥（Lu）</w:t>
            </w:r>
          </w:p>
        </w:tc>
        <w:tc>
          <w:tcPr>
            <w:tcW w:w="1704" w:type="dxa"/>
          </w:tcPr>
          <w:p w14:paraId="13C0E87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6845F5E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5067905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707AE62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77BE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42377926">
            <w:pPr>
              <w:jc w:val="center"/>
              <w:outlineLvl w:val="6"/>
              <w:rPr>
                <w:rFonts w:ascii="Times New Roman" w:hAnsi="Times New Roman"/>
                <w:color w:val="000000"/>
                <w:sz w:val="22"/>
              </w:rPr>
            </w:pPr>
            <w:r>
              <w:rPr>
                <w:rFonts w:ascii="Times New Roman" w:hAnsi="Times New Roman"/>
                <w:color w:val="000000"/>
                <w:sz w:val="22"/>
              </w:rPr>
              <w:t>汞（Hg）</w:t>
            </w:r>
          </w:p>
        </w:tc>
        <w:tc>
          <w:tcPr>
            <w:tcW w:w="1704" w:type="dxa"/>
          </w:tcPr>
          <w:p w14:paraId="238872D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4EEF5D6C">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4BF17297">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70D0F36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4A4C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04004BD9">
            <w:pPr>
              <w:widowControl/>
              <w:jc w:val="center"/>
              <w:outlineLvl w:val="6"/>
              <w:rPr>
                <w:rFonts w:ascii="Times New Roman" w:hAnsi="Times New Roman"/>
                <w:color w:val="000000"/>
                <w:sz w:val="22"/>
              </w:rPr>
            </w:pPr>
            <w:r>
              <w:rPr>
                <w:rFonts w:ascii="Times New Roman" w:hAnsi="Times New Roman"/>
                <w:color w:val="000000"/>
                <w:sz w:val="22"/>
              </w:rPr>
              <w:t>铊（Tl）</w:t>
            </w:r>
          </w:p>
        </w:tc>
        <w:tc>
          <w:tcPr>
            <w:tcW w:w="1704" w:type="dxa"/>
          </w:tcPr>
          <w:p w14:paraId="272A441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4" w:type="dxa"/>
          </w:tcPr>
          <w:p w14:paraId="588CA02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0.003</w:t>
            </w:r>
          </w:p>
        </w:tc>
        <w:tc>
          <w:tcPr>
            <w:tcW w:w="1705" w:type="dxa"/>
            <w:vAlign w:val="center"/>
          </w:tcPr>
          <w:p w14:paraId="1D1C1965">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0.1</w:t>
            </w:r>
          </w:p>
        </w:tc>
        <w:tc>
          <w:tcPr>
            <w:tcW w:w="1705" w:type="dxa"/>
          </w:tcPr>
          <w:p w14:paraId="48E4BB1E">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0.01</w:t>
            </w:r>
          </w:p>
        </w:tc>
      </w:tr>
      <w:tr w14:paraId="2E5D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6E4C75AD">
            <w:pPr>
              <w:jc w:val="center"/>
              <w:outlineLvl w:val="6"/>
              <w:rPr>
                <w:rFonts w:ascii="Times New Roman" w:hAnsi="Times New Roman"/>
                <w:color w:val="000000"/>
                <w:sz w:val="22"/>
              </w:rPr>
            </w:pPr>
            <w:r>
              <w:rPr>
                <w:rFonts w:ascii="Times New Roman" w:hAnsi="Times New Roman"/>
                <w:color w:val="000000"/>
                <w:sz w:val="22"/>
              </w:rPr>
              <w:t>铅（Pb）</w:t>
            </w:r>
          </w:p>
        </w:tc>
        <w:tc>
          <w:tcPr>
            <w:tcW w:w="1704" w:type="dxa"/>
          </w:tcPr>
          <w:p w14:paraId="778C07C7">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107604C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651F591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078C3FF6">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4DD2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Align w:val="center"/>
          </w:tcPr>
          <w:p w14:paraId="78BA516A">
            <w:pPr>
              <w:jc w:val="center"/>
              <w:outlineLvl w:val="6"/>
              <w:rPr>
                <w:rFonts w:ascii="Times New Roman" w:hAnsi="Times New Roman"/>
                <w:color w:val="000000"/>
                <w:sz w:val="22"/>
              </w:rPr>
            </w:pPr>
            <w:r>
              <w:rPr>
                <w:rFonts w:ascii="Times New Roman" w:hAnsi="Times New Roman"/>
                <w:color w:val="000000"/>
                <w:sz w:val="22"/>
              </w:rPr>
              <w:t>铋（Bi）</w:t>
            </w:r>
          </w:p>
        </w:tc>
        <w:tc>
          <w:tcPr>
            <w:tcW w:w="1704" w:type="dxa"/>
          </w:tcPr>
          <w:p w14:paraId="424AB0C1">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Pr>
          <w:p w14:paraId="3754F4BA">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vAlign w:val="center"/>
          </w:tcPr>
          <w:p w14:paraId="024874A9">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Pr>
          <w:p w14:paraId="0E909D08">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r w14:paraId="7AC2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auto" w:sz="4" w:space="0"/>
            </w:tcBorders>
            <w:vAlign w:val="center"/>
          </w:tcPr>
          <w:p w14:paraId="16FCA394">
            <w:pPr>
              <w:jc w:val="center"/>
              <w:outlineLvl w:val="6"/>
              <w:rPr>
                <w:rFonts w:ascii="Times New Roman" w:hAnsi="Times New Roman"/>
                <w:color w:val="000000"/>
                <w:sz w:val="22"/>
              </w:rPr>
            </w:pPr>
            <w:r>
              <w:rPr>
                <w:rFonts w:ascii="Times New Roman" w:hAnsi="Times New Roman"/>
                <w:color w:val="000000"/>
                <w:sz w:val="22"/>
              </w:rPr>
              <w:t>钍（Th）</w:t>
            </w:r>
          </w:p>
        </w:tc>
        <w:tc>
          <w:tcPr>
            <w:tcW w:w="1704" w:type="dxa"/>
            <w:tcBorders>
              <w:bottom w:val="single" w:color="auto" w:sz="4" w:space="0"/>
            </w:tcBorders>
          </w:tcPr>
          <w:p w14:paraId="61657A04">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0.3</w:t>
            </w:r>
          </w:p>
        </w:tc>
        <w:tc>
          <w:tcPr>
            <w:tcW w:w="1704" w:type="dxa"/>
            <w:tcBorders>
              <w:bottom w:val="single" w:color="auto" w:sz="4" w:space="0"/>
            </w:tcBorders>
          </w:tcPr>
          <w:p w14:paraId="695DD46B">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0.03</w:t>
            </w:r>
          </w:p>
        </w:tc>
        <w:tc>
          <w:tcPr>
            <w:tcW w:w="1705" w:type="dxa"/>
            <w:tcBorders>
              <w:bottom w:val="single" w:color="auto" w:sz="4" w:space="0"/>
            </w:tcBorders>
            <w:vAlign w:val="center"/>
          </w:tcPr>
          <w:p w14:paraId="7B48963A">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705" w:type="dxa"/>
            <w:tcBorders>
              <w:bottom w:val="single" w:color="auto" w:sz="4" w:space="0"/>
            </w:tcBorders>
          </w:tcPr>
          <w:p w14:paraId="26B0B659">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0.1</w:t>
            </w:r>
          </w:p>
        </w:tc>
      </w:tr>
    </w:tbl>
    <w:p w14:paraId="7B64B6CF">
      <w:pPr>
        <w:pStyle w:val="18"/>
        <w:tabs>
          <w:tab w:val="left" w:pos="978"/>
          <w:tab w:val="left" w:pos="979"/>
        </w:tabs>
        <w:spacing w:before="156" w:after="156"/>
        <w:ind w:left="0" w:firstLine="0"/>
        <w:outlineLvl w:val="2"/>
        <w:rPr>
          <w:rFonts w:ascii="Times New Roman" w:hAnsi="Times New Roman" w:cs="Times New Roman"/>
          <w:b w:val="0"/>
          <w:color w:val="000000"/>
        </w:rPr>
      </w:pPr>
      <w:r>
        <w:rPr>
          <w:rFonts w:ascii="Times New Roman" w:hAnsi="Times New Roman" w:cs="Times New Roman"/>
          <w:b w:val="0"/>
          <w:color w:val="000000"/>
        </w:rPr>
        <w:t xml:space="preserve">3 </w:t>
      </w:r>
      <w:r>
        <w:rPr>
          <w:rFonts w:hint="eastAsia" w:ascii="Times New Roman" w:hAnsi="Times New Roman" w:cs="Times New Roman"/>
          <w:b w:val="0"/>
          <w:color w:val="000000"/>
          <w:lang w:val="en-US"/>
        </w:rPr>
        <w:t xml:space="preserve"> </w:t>
      </w:r>
      <w:r>
        <w:rPr>
          <w:rFonts w:ascii="Times New Roman" w:cs="Times New Roman"/>
          <w:b w:val="0"/>
          <w:color w:val="000000"/>
        </w:rPr>
        <w:t>试剂和材料</w:t>
      </w:r>
    </w:p>
    <w:p w14:paraId="30911E3C">
      <w:pPr>
        <w:pStyle w:val="4"/>
        <w:spacing w:beforeLines="0" w:afterLines="0"/>
        <w:ind w:firstLine="420" w:firstLineChars="200"/>
        <w:rPr>
          <w:rFonts w:ascii="Times New Roman" w:hAnsi="Times New Roman" w:cs="Times New Roman"/>
          <w:color w:val="000000"/>
        </w:rPr>
      </w:pPr>
      <w:r>
        <w:rPr>
          <w:rFonts w:ascii="Times New Roman" w:cs="Times New Roman"/>
          <w:color w:val="000000"/>
        </w:rPr>
        <w:t>除另有规定外，本方法所用试剂均为</w:t>
      </w:r>
      <w:r>
        <w:rPr>
          <w:rFonts w:hint="eastAsia" w:ascii="Times New Roman" w:cs="Times New Roman"/>
          <w:color w:val="000000"/>
          <w:lang w:val="en-US"/>
        </w:rPr>
        <w:t>优级</w:t>
      </w:r>
      <w:r>
        <w:rPr>
          <w:rFonts w:ascii="Times New Roman" w:cs="Times New Roman"/>
          <w:color w:val="000000"/>
        </w:rPr>
        <w:t>纯或以上规格，水为</w:t>
      </w:r>
      <w:r>
        <w:rPr>
          <w:rFonts w:ascii="Times New Roman" w:hAnsi="Times New Roman" w:cs="Times New Roman"/>
          <w:color w:val="000000"/>
        </w:rPr>
        <w:t xml:space="preserve">GB/T 6682 </w:t>
      </w:r>
      <w:r>
        <w:rPr>
          <w:rFonts w:ascii="Times New Roman" w:cs="Times New Roman"/>
          <w:color w:val="000000"/>
        </w:rPr>
        <w:t>规定的一级水。</w:t>
      </w:r>
    </w:p>
    <w:p w14:paraId="577CCDA6">
      <w:pPr>
        <w:spacing w:before="156" w:beforeLines="50" w:after="156" w:afterLines="50" w:line="300" w:lineRule="auto"/>
        <w:outlineLvl w:val="3"/>
        <w:rPr>
          <w:rFonts w:ascii="Times New Roman" w:hAnsi="宋体"/>
          <w:color w:val="000000"/>
          <w:szCs w:val="21"/>
        </w:rPr>
      </w:pPr>
      <w:r>
        <w:rPr>
          <w:rFonts w:ascii="Times New Roman" w:hAnsi="Times New Roman"/>
          <w:color w:val="000000"/>
          <w:szCs w:val="21"/>
        </w:rPr>
        <w:t xml:space="preserve">3.1 </w:t>
      </w:r>
      <w:r>
        <w:rPr>
          <w:rFonts w:ascii="Times New Roman" w:hAnsi="宋体"/>
          <w:color w:val="000000"/>
          <w:szCs w:val="21"/>
        </w:rPr>
        <w:t>硝酸</w:t>
      </w:r>
      <w:r>
        <w:rPr>
          <w:rFonts w:hint="eastAsia" w:ascii="Times New Roman" w:hAnsi="宋体"/>
          <w:color w:val="000000"/>
          <w:szCs w:val="21"/>
        </w:rPr>
        <w:t>（</w:t>
      </w:r>
      <w:r>
        <w:rPr>
          <w:rFonts w:ascii="Times New Roman" w:hAnsi="Times New Roman"/>
          <w:szCs w:val="24"/>
        </w:rPr>
        <w:t>ρ</w:t>
      </w:r>
      <w:r>
        <w:rPr>
          <w:rFonts w:ascii="Times New Roman" w:hAnsi="Times New Roman"/>
          <w:w w:val="97"/>
          <w:szCs w:val="24"/>
          <w:vertAlign w:val="subscript"/>
        </w:rPr>
        <w:t>20</w:t>
      </w:r>
      <w:r>
        <w:rPr>
          <w:rFonts w:hint="eastAsia" w:ascii="Times New Roman" w:hAnsi="Times New Roman"/>
          <w:szCs w:val="24"/>
        </w:rPr>
        <w:t xml:space="preserve">＝1.42 </w:t>
      </w:r>
      <w:r>
        <w:rPr>
          <w:rFonts w:ascii="Times New Roman" w:hAnsi="Times New Roman"/>
          <w:szCs w:val="24"/>
        </w:rPr>
        <w:t>g</w:t>
      </w:r>
      <w:r>
        <w:rPr>
          <w:rFonts w:ascii="Times New Roman" w:hAnsi="Times New Roman"/>
          <w:spacing w:val="-2"/>
          <w:szCs w:val="24"/>
        </w:rPr>
        <w:t>/mL</w:t>
      </w:r>
      <w:r>
        <w:rPr>
          <w:rFonts w:hint="eastAsia" w:ascii="Times New Roman" w:hAnsi="Times New Roman"/>
          <w:spacing w:val="-2"/>
          <w:szCs w:val="24"/>
        </w:rPr>
        <w:t>）</w:t>
      </w:r>
      <w:r>
        <w:rPr>
          <w:rFonts w:ascii="Times New Roman" w:hAnsi="宋体"/>
          <w:color w:val="000000"/>
          <w:szCs w:val="21"/>
        </w:rPr>
        <w:t>，优级纯</w:t>
      </w:r>
      <w:r>
        <w:rPr>
          <w:rFonts w:hint="eastAsia" w:ascii="Times New Roman" w:hAnsi="宋体"/>
          <w:color w:val="000000"/>
          <w:szCs w:val="21"/>
        </w:rPr>
        <w:t>或以上规格</w:t>
      </w:r>
      <w:r>
        <w:rPr>
          <w:rFonts w:ascii="Times New Roman" w:hAnsi="宋体"/>
          <w:color w:val="000000"/>
          <w:szCs w:val="21"/>
        </w:rPr>
        <w:t>。</w:t>
      </w:r>
    </w:p>
    <w:p w14:paraId="4A695974">
      <w:pPr>
        <w:spacing w:before="156" w:beforeLines="50" w:after="156" w:afterLines="50" w:line="300" w:lineRule="auto"/>
        <w:outlineLvl w:val="3"/>
        <w:rPr>
          <w:rFonts w:ascii="Times New Roman" w:hAnsi="宋体"/>
          <w:color w:val="000000"/>
          <w:szCs w:val="21"/>
        </w:rPr>
      </w:pPr>
      <w:r>
        <w:rPr>
          <w:rFonts w:ascii="Times New Roman" w:hAnsi="Times New Roman"/>
          <w:color w:val="000000"/>
          <w:szCs w:val="21"/>
        </w:rPr>
        <w:t xml:space="preserve">3.2 </w:t>
      </w:r>
      <w:r>
        <w:rPr>
          <w:rFonts w:ascii="Times New Roman" w:hAnsi="宋体"/>
          <w:color w:val="000000"/>
          <w:szCs w:val="21"/>
        </w:rPr>
        <w:t>硝酸（</w:t>
      </w:r>
      <w:r>
        <w:rPr>
          <w:rFonts w:ascii="Times New Roman" w:hAnsi="Times New Roman"/>
          <w:color w:val="000000"/>
          <w:szCs w:val="21"/>
        </w:rPr>
        <w:t>0.5 mol/L</w:t>
      </w:r>
      <w:r>
        <w:rPr>
          <w:rFonts w:ascii="Times New Roman" w:hAnsi="宋体"/>
          <w:color w:val="000000"/>
          <w:szCs w:val="21"/>
        </w:rPr>
        <w:t>）：取硝酸（</w:t>
      </w:r>
      <w:r>
        <w:rPr>
          <w:rFonts w:ascii="Times New Roman" w:hAnsi="Times New Roman"/>
          <w:color w:val="000000"/>
          <w:szCs w:val="21"/>
        </w:rPr>
        <w:t>3.1</w:t>
      </w:r>
      <w:r>
        <w:rPr>
          <w:rFonts w:ascii="Times New Roman" w:hAnsi="宋体"/>
          <w:color w:val="000000"/>
          <w:szCs w:val="21"/>
        </w:rPr>
        <w:t>）</w:t>
      </w:r>
      <w:r>
        <w:rPr>
          <w:rFonts w:ascii="Times New Roman" w:hAnsi="Times New Roman"/>
          <w:color w:val="000000"/>
          <w:szCs w:val="21"/>
        </w:rPr>
        <w:t>3.2mL</w:t>
      </w:r>
      <w:r>
        <w:rPr>
          <w:rFonts w:ascii="Times New Roman" w:hAnsi="宋体"/>
          <w:color w:val="000000"/>
          <w:szCs w:val="21"/>
        </w:rPr>
        <w:t>加入</w:t>
      </w:r>
      <w:r>
        <w:rPr>
          <w:rFonts w:ascii="Times New Roman" w:hAnsi="Times New Roman"/>
          <w:color w:val="000000"/>
          <w:szCs w:val="21"/>
        </w:rPr>
        <w:t>50mL</w:t>
      </w:r>
      <w:r>
        <w:rPr>
          <w:rFonts w:ascii="Times New Roman" w:hAnsi="宋体"/>
          <w:color w:val="000000"/>
          <w:szCs w:val="21"/>
        </w:rPr>
        <w:t>水中，稀释至</w:t>
      </w:r>
      <w:r>
        <w:rPr>
          <w:rFonts w:ascii="Times New Roman" w:hAnsi="Times New Roman"/>
          <w:color w:val="000000"/>
          <w:szCs w:val="21"/>
        </w:rPr>
        <w:t>100mL</w:t>
      </w:r>
      <w:r>
        <w:rPr>
          <w:rFonts w:ascii="Times New Roman" w:hAnsi="宋体"/>
          <w:color w:val="000000"/>
          <w:szCs w:val="21"/>
        </w:rPr>
        <w:t>。</w:t>
      </w:r>
    </w:p>
    <w:p w14:paraId="3D9E1738">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3</w:t>
      </w:r>
      <w:r>
        <w:rPr>
          <w:rFonts w:ascii="Times New Roman" w:hAnsi="Times New Roman"/>
          <w:color w:val="000000"/>
          <w:szCs w:val="21"/>
        </w:rPr>
        <w:t xml:space="preserve"> </w:t>
      </w:r>
      <w:r>
        <w:rPr>
          <w:rFonts w:hint="eastAsia" w:ascii="Times New Roman" w:hAnsi="Times New Roman"/>
          <w:color w:val="000000"/>
          <w:szCs w:val="21"/>
        </w:rPr>
        <w:t>汞标准稳定剂：取2</w:t>
      </w:r>
      <w:r>
        <w:rPr>
          <w:rFonts w:ascii="Times New Roman" w:hAnsi="Times New Roman"/>
          <w:color w:val="000000"/>
          <w:szCs w:val="21"/>
        </w:rPr>
        <w:t>mL</w:t>
      </w:r>
      <w:r>
        <w:rPr>
          <w:rFonts w:hint="eastAsia" w:ascii="Times New Roman" w:hAnsi="Times New Roman"/>
          <w:color w:val="000000"/>
          <w:szCs w:val="21"/>
        </w:rPr>
        <w:t>金元素（A</w:t>
      </w:r>
      <w:r>
        <w:rPr>
          <w:rFonts w:ascii="Times New Roman" w:hAnsi="Times New Roman"/>
          <w:color w:val="000000"/>
          <w:szCs w:val="21"/>
        </w:rPr>
        <w:t>u</w:t>
      </w:r>
      <w:r>
        <w:rPr>
          <w:rFonts w:hint="eastAsia" w:ascii="Times New Roman" w:hAnsi="Times New Roman"/>
          <w:color w:val="000000"/>
          <w:szCs w:val="21"/>
        </w:rPr>
        <w:t>）溶液（1</w:t>
      </w:r>
      <w:r>
        <w:rPr>
          <w:rFonts w:ascii="Times New Roman" w:hAnsi="Times New Roman"/>
          <w:color w:val="000000"/>
          <w:szCs w:val="21"/>
        </w:rPr>
        <w:t>000mg/L</w:t>
      </w:r>
      <w:r>
        <w:rPr>
          <w:rFonts w:hint="eastAsia" w:ascii="Times New Roman" w:hAnsi="Times New Roman"/>
          <w:color w:val="000000"/>
          <w:szCs w:val="21"/>
        </w:rPr>
        <w:t>），用</w:t>
      </w:r>
      <w:r>
        <w:rPr>
          <w:rFonts w:ascii="Times New Roman" w:hAnsi="宋体"/>
          <w:color w:val="000000"/>
          <w:szCs w:val="21"/>
        </w:rPr>
        <w:t>硝酸（</w:t>
      </w:r>
      <w:r>
        <w:rPr>
          <w:rFonts w:hint="eastAsia" w:ascii="Times New Roman" w:hAnsi="宋体"/>
          <w:color w:val="000000"/>
          <w:szCs w:val="21"/>
        </w:rPr>
        <w:t>3</w:t>
      </w:r>
      <w:r>
        <w:rPr>
          <w:rFonts w:ascii="Times New Roman" w:hAnsi="宋体"/>
          <w:color w:val="000000"/>
          <w:szCs w:val="21"/>
        </w:rPr>
        <w:t>.2）</w:t>
      </w:r>
      <w:r>
        <w:rPr>
          <w:rFonts w:hint="eastAsia" w:ascii="Times New Roman" w:hAnsi="宋体"/>
          <w:color w:val="000000"/>
          <w:szCs w:val="21"/>
        </w:rPr>
        <w:t>稀释至1</w:t>
      </w:r>
      <w:r>
        <w:rPr>
          <w:rFonts w:ascii="Times New Roman" w:hAnsi="宋体"/>
          <w:color w:val="000000"/>
          <w:szCs w:val="21"/>
        </w:rPr>
        <w:t>000mL，</w:t>
      </w:r>
      <w:r>
        <w:rPr>
          <w:rFonts w:hint="eastAsia" w:ascii="Times New Roman" w:hAnsi="宋体"/>
          <w:color w:val="000000"/>
          <w:szCs w:val="21"/>
        </w:rPr>
        <w:t>用于汞标准溶液的配制。</w:t>
      </w:r>
    </w:p>
    <w:p w14:paraId="5528C1C3">
      <w:pPr>
        <w:keepNext w:val="0"/>
        <w:keepLines w:val="0"/>
        <w:pageBreakBefore w:val="0"/>
        <w:widowControl/>
        <w:kinsoku/>
        <w:wordWrap/>
        <w:overflowPunct/>
        <w:topLinePunct w:val="0"/>
        <w:autoSpaceDE/>
        <w:autoSpaceDN/>
        <w:bidi w:val="0"/>
        <w:adjustRightInd/>
        <w:snapToGrid/>
        <w:spacing w:before="156" w:beforeLines="50" w:after="156" w:afterLines="50" w:line="300" w:lineRule="auto"/>
        <w:textAlignment w:val="auto"/>
        <w:outlineLvl w:val="3"/>
        <w:rPr>
          <w:rFonts w:ascii="Times New Roman" w:hAnsi="Times New Roman"/>
          <w:color w:val="000000"/>
          <w:szCs w:val="21"/>
        </w:rPr>
      </w:pPr>
      <w:r>
        <w:rPr>
          <w:rFonts w:hint="eastAsia" w:ascii="Times New Roman" w:hAnsi="宋体"/>
          <w:color w:val="000000"/>
          <w:szCs w:val="21"/>
        </w:rPr>
        <w:t>3</w:t>
      </w:r>
      <w:r>
        <w:rPr>
          <w:rFonts w:ascii="Times New Roman" w:hAnsi="宋体"/>
          <w:color w:val="000000"/>
          <w:szCs w:val="21"/>
        </w:rPr>
        <w:t xml:space="preserve">.4 </w:t>
      </w:r>
      <w:r>
        <w:rPr>
          <w:rFonts w:hint="eastAsia" w:ascii="Times New Roman" w:hAnsi="宋体"/>
          <w:color w:val="000000"/>
          <w:szCs w:val="21"/>
        </w:rPr>
        <w:t>元素标准溶</w:t>
      </w:r>
      <w:r>
        <w:rPr>
          <w:rFonts w:ascii="Times New Roman" w:hAnsi="宋体"/>
          <w:color w:val="000000"/>
          <w:szCs w:val="21"/>
        </w:rPr>
        <w:t>液（</w:t>
      </w:r>
      <w:r>
        <w:rPr>
          <w:rFonts w:hint="eastAsia" w:ascii="Times New Roman" w:hAnsi="宋体"/>
          <w:color w:val="000000"/>
          <w:szCs w:val="21"/>
        </w:rPr>
        <w:t>1</w:t>
      </w:r>
      <w:r>
        <w:rPr>
          <w:rFonts w:ascii="Times New Roman" w:hAnsi="宋体"/>
          <w:color w:val="000000"/>
          <w:szCs w:val="21"/>
        </w:rPr>
        <w:t>000mg/L</w:t>
      </w:r>
      <w:r>
        <w:rPr>
          <w:rFonts w:hint="eastAsia" w:ascii="Times New Roman" w:hAnsi="宋体"/>
          <w:color w:val="000000"/>
          <w:szCs w:val="21"/>
        </w:rPr>
        <w:t>或1</w:t>
      </w:r>
      <w:r>
        <w:rPr>
          <w:rFonts w:ascii="Times New Roman" w:hAnsi="宋体"/>
          <w:color w:val="000000"/>
          <w:szCs w:val="21"/>
        </w:rPr>
        <w:t>00mg/</w:t>
      </w:r>
      <w:r>
        <w:rPr>
          <w:rFonts w:hint="eastAsia" w:ascii="Times New Roman" w:hAnsi="宋体"/>
          <w:color w:val="000000"/>
          <w:szCs w:val="21"/>
        </w:rPr>
        <w:t>L</w:t>
      </w:r>
      <w:r>
        <w:rPr>
          <w:rFonts w:ascii="Times New Roman" w:hAnsi="宋体"/>
          <w:color w:val="000000"/>
          <w:szCs w:val="21"/>
        </w:rPr>
        <w:t>）：</w:t>
      </w:r>
      <w:r>
        <w:rPr>
          <w:rFonts w:ascii="Times New Roman" w:hAnsi="Times New Roman"/>
          <w:color w:val="000000"/>
          <w:szCs w:val="21"/>
        </w:rPr>
        <w:t>锂（Li）、铍（Be）、硼（B）、钪（Sc）、</w:t>
      </w:r>
      <w:r>
        <w:rPr>
          <w:rFonts w:ascii="Times New Roman" w:hAnsi="宋体"/>
          <w:color w:val="000000"/>
          <w:szCs w:val="21"/>
        </w:rPr>
        <w:t>钒</w:t>
      </w:r>
      <w:r>
        <w:rPr>
          <w:rFonts w:ascii="Times New Roman" w:hAnsi="Times New Roman"/>
          <w:color w:val="000000"/>
          <w:szCs w:val="21"/>
        </w:rPr>
        <w:t>（V）、</w:t>
      </w:r>
      <w:r>
        <w:rPr>
          <w:rFonts w:ascii="Times New Roman" w:hAnsi="宋体"/>
          <w:color w:val="000000"/>
          <w:szCs w:val="21"/>
        </w:rPr>
        <w:t>铬</w:t>
      </w:r>
      <w:r>
        <w:rPr>
          <w:rFonts w:ascii="Times New Roman" w:hAnsi="Times New Roman"/>
          <w:color w:val="000000"/>
          <w:szCs w:val="21"/>
        </w:rPr>
        <w:t>（Cr）、锰（Mn）、</w:t>
      </w:r>
      <w:r>
        <w:rPr>
          <w:rFonts w:ascii="Times New Roman" w:hAnsi="宋体"/>
          <w:color w:val="000000"/>
          <w:szCs w:val="21"/>
        </w:rPr>
        <w:t>钴</w:t>
      </w:r>
      <w:r>
        <w:rPr>
          <w:rFonts w:ascii="Times New Roman" w:hAnsi="Times New Roman"/>
          <w:color w:val="000000"/>
          <w:szCs w:val="21"/>
        </w:rPr>
        <w:t>（Co）、</w:t>
      </w:r>
      <w:r>
        <w:rPr>
          <w:rFonts w:ascii="Times New Roman" w:hAnsi="宋体"/>
          <w:color w:val="000000"/>
          <w:szCs w:val="21"/>
        </w:rPr>
        <w:t>镍</w:t>
      </w:r>
      <w:r>
        <w:rPr>
          <w:rFonts w:ascii="Times New Roman" w:hAnsi="Times New Roman"/>
          <w:color w:val="000000"/>
          <w:szCs w:val="21"/>
        </w:rPr>
        <w:t>（Ni）、铜（Cu）、砷（As）、硒（Se）、铷（Rb）、锶（Sr）、</w:t>
      </w:r>
      <w:r>
        <w:rPr>
          <w:rFonts w:ascii="Times New Roman" w:hAnsi="Times New Roman"/>
          <w:color w:val="000000"/>
          <w:sz w:val="22"/>
        </w:rPr>
        <w:t>钇（Y）</w:t>
      </w:r>
      <w:r>
        <w:rPr>
          <w:rFonts w:ascii="Times New Roman" w:hAnsi="Times New Roman"/>
          <w:color w:val="000000"/>
          <w:szCs w:val="21"/>
        </w:rPr>
        <w:t>、</w:t>
      </w:r>
      <w:r>
        <w:rPr>
          <w:rFonts w:ascii="Times New Roman" w:hAnsi="Times New Roman"/>
          <w:color w:val="000000"/>
          <w:sz w:val="22"/>
        </w:rPr>
        <w:t>锆（Zr）</w:t>
      </w:r>
      <w:r>
        <w:rPr>
          <w:rFonts w:ascii="Times New Roman" w:hAnsi="Times New Roman"/>
          <w:color w:val="000000"/>
          <w:szCs w:val="21"/>
        </w:rPr>
        <w:t>、</w:t>
      </w:r>
      <w:r>
        <w:rPr>
          <w:rFonts w:ascii="Times New Roman" w:hAnsi="Times New Roman"/>
          <w:color w:val="000000"/>
          <w:sz w:val="22"/>
        </w:rPr>
        <w:t>银（Ag）</w:t>
      </w:r>
      <w:r>
        <w:rPr>
          <w:rFonts w:ascii="Times New Roman" w:hAnsi="Times New Roman"/>
          <w:szCs w:val="21"/>
          <w:vertAlign w:val="superscript"/>
        </w:rPr>
        <w:t>[注1]</w:t>
      </w:r>
      <w:r>
        <w:rPr>
          <w:rFonts w:ascii="Times New Roman" w:hAnsi="Times New Roman"/>
          <w:color w:val="000000"/>
          <w:szCs w:val="21"/>
        </w:rPr>
        <w:t>、</w:t>
      </w:r>
      <w:r>
        <w:rPr>
          <w:rFonts w:ascii="Times New Roman" w:hAnsi="Times New Roman"/>
          <w:color w:val="000000"/>
          <w:sz w:val="22"/>
        </w:rPr>
        <w:t>镉（Cd）</w:t>
      </w:r>
      <w:r>
        <w:rPr>
          <w:rFonts w:ascii="Times New Roman" w:hAnsi="Times New Roman"/>
          <w:color w:val="000000"/>
          <w:szCs w:val="21"/>
        </w:rPr>
        <w:t>、</w:t>
      </w:r>
      <w:r>
        <w:rPr>
          <w:rFonts w:ascii="Times New Roman" w:hAnsi="Times New Roman"/>
          <w:color w:val="000000"/>
          <w:sz w:val="22"/>
        </w:rPr>
        <w:t>铟（In）</w:t>
      </w:r>
      <w:r>
        <w:rPr>
          <w:rFonts w:ascii="Times New Roman" w:hAnsi="Times New Roman"/>
          <w:color w:val="000000"/>
          <w:szCs w:val="21"/>
        </w:rPr>
        <w:t>、</w:t>
      </w:r>
      <w:r>
        <w:rPr>
          <w:rFonts w:ascii="Times New Roman" w:hAnsi="Times New Roman"/>
          <w:color w:val="000000"/>
          <w:sz w:val="22"/>
        </w:rPr>
        <w:t>锡（Sn）</w:t>
      </w:r>
      <w:r>
        <w:rPr>
          <w:rFonts w:ascii="Times New Roman" w:hAnsi="宋体"/>
          <w:color w:val="000000"/>
          <w:szCs w:val="21"/>
        </w:rPr>
        <w:t>、</w:t>
      </w:r>
      <w:r>
        <w:rPr>
          <w:rFonts w:ascii="Times New Roman" w:hAnsi="Times New Roman"/>
          <w:color w:val="000000"/>
          <w:sz w:val="22"/>
        </w:rPr>
        <w:t>锑（Sb）</w:t>
      </w:r>
      <w:r>
        <w:rPr>
          <w:rFonts w:ascii="Times New Roman" w:hAnsi="宋体"/>
          <w:color w:val="000000"/>
          <w:szCs w:val="21"/>
        </w:rPr>
        <w:t>、</w:t>
      </w:r>
      <w:r>
        <w:rPr>
          <w:rFonts w:ascii="Times New Roman" w:hAnsi="Times New Roman"/>
          <w:color w:val="000000"/>
          <w:sz w:val="22"/>
        </w:rPr>
        <w:t>碲（Te）</w:t>
      </w:r>
      <w:r>
        <w:rPr>
          <w:rFonts w:ascii="Times New Roman" w:hAnsi="宋体"/>
          <w:color w:val="000000"/>
          <w:szCs w:val="21"/>
        </w:rPr>
        <w:t>、铯</w:t>
      </w:r>
      <w:r>
        <w:rPr>
          <w:rFonts w:ascii="Times New Roman" w:hAnsi="Times New Roman"/>
          <w:color w:val="000000"/>
          <w:szCs w:val="21"/>
        </w:rPr>
        <w:t>（Cs）</w:t>
      </w:r>
      <w:r>
        <w:rPr>
          <w:rFonts w:ascii="Times New Roman" w:hAnsi="宋体"/>
          <w:color w:val="000000"/>
          <w:szCs w:val="21"/>
        </w:rPr>
        <w:t>、</w:t>
      </w:r>
      <w:r>
        <w:rPr>
          <w:rFonts w:ascii="Times New Roman" w:hAnsi="Times New Roman"/>
          <w:color w:val="000000"/>
          <w:sz w:val="22"/>
        </w:rPr>
        <w:t>钡（Ba）</w:t>
      </w:r>
      <w:r>
        <w:rPr>
          <w:rFonts w:ascii="Times New Roman" w:hAnsi="宋体"/>
          <w:color w:val="000000"/>
          <w:szCs w:val="21"/>
        </w:rPr>
        <w:t>、</w:t>
      </w:r>
      <w:r>
        <w:rPr>
          <w:rFonts w:ascii="Times New Roman" w:hAnsi="Times New Roman"/>
          <w:color w:val="000000"/>
          <w:sz w:val="22"/>
        </w:rPr>
        <w:t>镧（La）</w:t>
      </w:r>
      <w:r>
        <w:rPr>
          <w:rFonts w:ascii="Times New Roman" w:hAnsi="宋体"/>
          <w:color w:val="000000"/>
          <w:szCs w:val="21"/>
        </w:rPr>
        <w:t>、</w:t>
      </w:r>
      <w:r>
        <w:rPr>
          <w:rFonts w:ascii="Times New Roman" w:hAnsi="Times New Roman"/>
          <w:color w:val="000000"/>
          <w:sz w:val="22"/>
        </w:rPr>
        <w:t>铈（Ce）</w:t>
      </w:r>
      <w:r>
        <w:rPr>
          <w:rFonts w:ascii="Times New Roman" w:hAnsi="宋体"/>
          <w:color w:val="000000"/>
          <w:szCs w:val="21"/>
        </w:rPr>
        <w:t>、</w:t>
      </w:r>
      <w:r>
        <w:rPr>
          <w:rFonts w:ascii="Times New Roman" w:hAnsi="Times New Roman"/>
          <w:color w:val="000000"/>
          <w:sz w:val="22"/>
        </w:rPr>
        <w:t>镨（Pr）</w:t>
      </w:r>
      <w:r>
        <w:rPr>
          <w:rFonts w:ascii="Times New Roman" w:hAnsi="宋体"/>
          <w:color w:val="000000"/>
          <w:szCs w:val="21"/>
        </w:rPr>
        <w:t>、</w:t>
      </w:r>
      <w:r>
        <w:rPr>
          <w:rFonts w:ascii="Times New Roman" w:hAnsi="Times New Roman"/>
          <w:color w:val="000000"/>
          <w:sz w:val="22"/>
        </w:rPr>
        <w:t>钕（Nd）</w:t>
      </w:r>
      <w:r>
        <w:rPr>
          <w:rFonts w:ascii="Times New Roman" w:hAnsi="宋体"/>
          <w:color w:val="000000"/>
          <w:szCs w:val="21"/>
        </w:rPr>
        <w:t>、</w:t>
      </w:r>
      <w:r>
        <w:rPr>
          <w:rFonts w:ascii="Times New Roman" w:hAnsi="Times New Roman"/>
          <w:color w:val="000000"/>
          <w:sz w:val="22"/>
        </w:rPr>
        <w:t>钐（Sm）</w:t>
      </w:r>
      <w:r>
        <w:rPr>
          <w:rFonts w:ascii="Times New Roman" w:hAnsi="宋体"/>
          <w:color w:val="000000"/>
          <w:szCs w:val="21"/>
        </w:rPr>
        <w:t>、</w:t>
      </w:r>
      <w:r>
        <w:rPr>
          <w:rFonts w:ascii="Times New Roman" w:hAnsi="Times New Roman"/>
          <w:color w:val="000000"/>
          <w:sz w:val="22"/>
        </w:rPr>
        <w:t>铕（Eu）</w:t>
      </w:r>
      <w:r>
        <w:rPr>
          <w:rFonts w:ascii="Times New Roman" w:hAnsi="宋体"/>
          <w:color w:val="000000"/>
          <w:szCs w:val="21"/>
        </w:rPr>
        <w:t>、</w:t>
      </w:r>
      <w:r>
        <w:rPr>
          <w:rFonts w:ascii="Times New Roman" w:hAnsi="Times New Roman"/>
          <w:color w:val="000000"/>
          <w:sz w:val="22"/>
        </w:rPr>
        <w:t>钆（Gd）</w:t>
      </w:r>
      <w:r>
        <w:rPr>
          <w:rFonts w:ascii="Times New Roman" w:hAnsi="宋体"/>
          <w:color w:val="000000"/>
          <w:szCs w:val="21"/>
        </w:rPr>
        <w:t>、</w:t>
      </w:r>
      <w:r>
        <w:rPr>
          <w:rFonts w:ascii="Times New Roman" w:hAnsi="Times New Roman"/>
          <w:color w:val="000000"/>
          <w:sz w:val="22"/>
        </w:rPr>
        <w:t>铽（Tb）</w:t>
      </w:r>
      <w:r>
        <w:rPr>
          <w:rFonts w:ascii="Times New Roman" w:hAnsi="宋体"/>
          <w:color w:val="000000"/>
          <w:szCs w:val="21"/>
        </w:rPr>
        <w:t>、</w:t>
      </w:r>
      <w:r>
        <w:rPr>
          <w:rFonts w:ascii="Times New Roman" w:hAnsi="Times New Roman"/>
          <w:color w:val="000000"/>
          <w:sz w:val="22"/>
        </w:rPr>
        <w:t>镝（Dy）</w:t>
      </w:r>
      <w:r>
        <w:rPr>
          <w:rFonts w:ascii="Times New Roman" w:hAnsi="宋体"/>
          <w:color w:val="000000"/>
          <w:szCs w:val="21"/>
        </w:rPr>
        <w:t>、</w:t>
      </w:r>
      <w:r>
        <w:rPr>
          <w:rFonts w:ascii="Times New Roman" w:hAnsi="Times New Roman"/>
          <w:color w:val="000000"/>
          <w:sz w:val="22"/>
        </w:rPr>
        <w:t>钬（Ho）</w:t>
      </w:r>
      <w:r>
        <w:rPr>
          <w:rFonts w:ascii="Times New Roman" w:hAnsi="宋体"/>
          <w:color w:val="000000"/>
          <w:szCs w:val="21"/>
        </w:rPr>
        <w:t>、</w:t>
      </w:r>
      <w:r>
        <w:rPr>
          <w:rFonts w:ascii="Times New Roman" w:hAnsi="Times New Roman"/>
          <w:color w:val="000000"/>
          <w:sz w:val="22"/>
        </w:rPr>
        <w:t>铒（Er）</w:t>
      </w:r>
      <w:r>
        <w:rPr>
          <w:rFonts w:ascii="Times New Roman" w:hAnsi="宋体"/>
          <w:color w:val="000000"/>
          <w:szCs w:val="21"/>
        </w:rPr>
        <w:t>、</w:t>
      </w:r>
      <w:r>
        <w:rPr>
          <w:rFonts w:ascii="Times New Roman" w:hAnsi="Times New Roman"/>
          <w:color w:val="000000"/>
          <w:sz w:val="22"/>
        </w:rPr>
        <w:t>铥（Tm）、镱（Yb）、镥（Lu）、汞（Hg）、</w:t>
      </w:r>
      <w:r>
        <w:rPr>
          <w:rFonts w:ascii="Times New Roman" w:hAnsi="宋体"/>
          <w:color w:val="000000"/>
          <w:szCs w:val="21"/>
        </w:rPr>
        <w:t>铊</w:t>
      </w:r>
      <w:r>
        <w:rPr>
          <w:rFonts w:ascii="Times New Roman" w:hAnsi="Times New Roman"/>
          <w:color w:val="000000"/>
          <w:szCs w:val="21"/>
        </w:rPr>
        <w:t>（Tl）</w:t>
      </w:r>
      <w:r>
        <w:rPr>
          <w:rFonts w:ascii="Times New Roman" w:hAnsi="宋体"/>
          <w:color w:val="000000"/>
          <w:szCs w:val="21"/>
        </w:rPr>
        <w:t>、</w:t>
      </w:r>
      <w:r>
        <w:rPr>
          <w:rFonts w:ascii="Times New Roman" w:hAnsi="Times New Roman"/>
          <w:color w:val="000000"/>
          <w:sz w:val="22"/>
        </w:rPr>
        <w:t>铅（Pb）、铋（Bi）</w:t>
      </w:r>
      <w:r>
        <w:rPr>
          <w:rFonts w:ascii="Times New Roman" w:hAnsi="宋体"/>
          <w:color w:val="000000"/>
          <w:szCs w:val="21"/>
        </w:rPr>
        <w:t>、钍</w:t>
      </w:r>
      <w:r>
        <w:rPr>
          <w:rFonts w:ascii="Times New Roman" w:hAnsi="Times New Roman"/>
          <w:color w:val="000000"/>
          <w:szCs w:val="21"/>
        </w:rPr>
        <w:t>（Th）</w:t>
      </w:r>
      <w:r>
        <w:rPr>
          <w:rFonts w:ascii="Times New Roman" w:hAnsi="宋体"/>
          <w:color w:val="000000"/>
          <w:szCs w:val="21"/>
        </w:rPr>
        <w:t>。选用</w:t>
      </w:r>
      <w:r>
        <w:rPr>
          <w:rFonts w:hint="eastAsia" w:ascii="Times New Roman" w:hAnsi="宋体"/>
          <w:color w:val="000000"/>
          <w:szCs w:val="21"/>
        </w:rPr>
        <w:t>经国家认证并授予标准物质证书的单元素或多元素</w:t>
      </w:r>
      <w:r>
        <w:rPr>
          <w:rFonts w:ascii="Times New Roman" w:hAnsi="宋体"/>
          <w:color w:val="000000"/>
          <w:szCs w:val="21"/>
        </w:rPr>
        <w:t>标准溶液。</w:t>
      </w:r>
    </w:p>
    <w:p w14:paraId="36E5C216">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 xml:space="preserve">3.5 </w:t>
      </w:r>
      <w:r>
        <w:rPr>
          <w:rFonts w:ascii="Times New Roman" w:hAnsi="宋体"/>
          <w:color w:val="000000"/>
          <w:szCs w:val="21"/>
        </w:rPr>
        <w:t>内标</w:t>
      </w:r>
      <w:r>
        <w:rPr>
          <w:rFonts w:hint="eastAsia" w:ascii="Times New Roman" w:hAnsi="宋体"/>
          <w:color w:val="000000"/>
          <w:szCs w:val="21"/>
        </w:rPr>
        <w:t>元素标准</w:t>
      </w:r>
      <w:r>
        <w:rPr>
          <w:rFonts w:ascii="Times New Roman" w:hAnsi="宋体"/>
          <w:color w:val="000000"/>
          <w:szCs w:val="21"/>
        </w:rPr>
        <w:t>溶液：</w:t>
      </w:r>
      <w:r>
        <w:rPr>
          <w:rFonts w:hint="eastAsia" w:ascii="Times New Roman" w:hAnsi="Times New Roman"/>
          <w:color w:val="000000"/>
          <w:szCs w:val="21"/>
        </w:rPr>
        <w:t>铑（</w:t>
      </w:r>
      <w:r>
        <w:rPr>
          <w:rFonts w:ascii="Times New Roman" w:hAnsi="Times New Roman"/>
          <w:color w:val="000000"/>
          <w:szCs w:val="21"/>
        </w:rPr>
        <w:t>Rh</w:t>
      </w:r>
      <w:r>
        <w:rPr>
          <w:rFonts w:hint="eastAsia" w:ascii="Times New Roman" w:hAnsi="Times New Roman"/>
          <w:color w:val="000000"/>
          <w:szCs w:val="21"/>
        </w:rPr>
        <w:t>）</w:t>
      </w:r>
      <w:r>
        <w:rPr>
          <w:rFonts w:ascii="Times New Roman" w:hAnsi="宋体"/>
          <w:color w:val="000000"/>
          <w:szCs w:val="21"/>
        </w:rPr>
        <w:t>、</w:t>
      </w:r>
      <w:r>
        <w:rPr>
          <w:rFonts w:hint="eastAsia" w:ascii="Times New Roman" w:hAnsi="宋体"/>
          <w:color w:val="000000"/>
          <w:szCs w:val="21"/>
        </w:rPr>
        <w:t>铼（</w:t>
      </w:r>
      <w:r>
        <w:rPr>
          <w:rFonts w:ascii="Times New Roman" w:hAnsi="Times New Roman"/>
          <w:color w:val="000000"/>
          <w:szCs w:val="21"/>
        </w:rPr>
        <w:t>Re）</w:t>
      </w:r>
      <w:r>
        <w:rPr>
          <w:rFonts w:ascii="Times New Roman" w:hAnsi="宋体"/>
          <w:color w:val="000000"/>
          <w:szCs w:val="21"/>
        </w:rPr>
        <w:t>。选用</w:t>
      </w:r>
      <w:r>
        <w:rPr>
          <w:rFonts w:hint="eastAsia" w:ascii="Times New Roman" w:hAnsi="宋体"/>
          <w:color w:val="000000"/>
          <w:szCs w:val="21"/>
        </w:rPr>
        <w:t>经国家认证并授予标准物质证书的</w:t>
      </w:r>
      <w:r>
        <w:rPr>
          <w:rFonts w:ascii="Times New Roman" w:hAnsi="宋体"/>
          <w:color w:val="000000"/>
          <w:szCs w:val="21"/>
        </w:rPr>
        <w:t>标准溶液。</w:t>
      </w:r>
    </w:p>
    <w:p w14:paraId="662D0323">
      <w:pPr>
        <w:spacing w:before="156" w:beforeLines="50" w:after="156" w:afterLines="50" w:line="300" w:lineRule="auto"/>
        <w:outlineLvl w:val="2"/>
        <w:rPr>
          <w:rFonts w:ascii="Times New Roman" w:hAnsi="Times New Roman" w:eastAsia="黑体"/>
          <w:color w:val="000000"/>
          <w:szCs w:val="21"/>
        </w:rPr>
      </w:pPr>
      <w:r>
        <w:rPr>
          <w:rFonts w:ascii="Times New Roman" w:hAnsi="Times New Roman" w:eastAsia="黑体"/>
          <w:color w:val="000000"/>
          <w:szCs w:val="21"/>
        </w:rPr>
        <w:t xml:space="preserve">4 </w:t>
      </w:r>
      <w:r>
        <w:rPr>
          <w:rFonts w:hint="eastAsia" w:ascii="Times New Roman" w:hAnsi="Times New Roman" w:eastAsia="黑体"/>
          <w:color w:val="000000"/>
          <w:szCs w:val="21"/>
        </w:rPr>
        <w:t xml:space="preserve"> </w:t>
      </w:r>
      <w:r>
        <w:rPr>
          <w:rFonts w:ascii="Times New Roman" w:hAnsi="Times New Roman" w:eastAsia="黑体"/>
          <w:color w:val="000000"/>
          <w:szCs w:val="21"/>
        </w:rPr>
        <w:t>仪器和设备</w:t>
      </w:r>
    </w:p>
    <w:p w14:paraId="38A61B8F">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 xml:space="preserve">4.1 </w:t>
      </w:r>
      <w:r>
        <w:rPr>
          <w:rFonts w:ascii="Times New Roman" w:hAnsi="宋体"/>
          <w:color w:val="000000"/>
          <w:szCs w:val="21"/>
        </w:rPr>
        <w:t>电感耦合等离子体质谱</w:t>
      </w:r>
      <w:r>
        <w:rPr>
          <w:rFonts w:ascii="Times New Roman" w:hAnsi="Times New Roman"/>
          <w:color w:val="000000"/>
          <w:szCs w:val="21"/>
        </w:rPr>
        <w:t>（ICP-MS）</w:t>
      </w:r>
      <w:r>
        <w:rPr>
          <w:rFonts w:ascii="Times New Roman" w:hAnsi="宋体"/>
          <w:color w:val="000000"/>
          <w:szCs w:val="21"/>
        </w:rPr>
        <w:t>，微机工作站。</w:t>
      </w:r>
    </w:p>
    <w:p w14:paraId="6ECEAA41">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 xml:space="preserve">4.2 </w:t>
      </w:r>
      <w:r>
        <w:rPr>
          <w:rFonts w:ascii="Times New Roman" w:hAnsi="宋体"/>
          <w:color w:val="000000"/>
          <w:szCs w:val="21"/>
        </w:rPr>
        <w:t>微波消解仪及其配件。</w:t>
      </w:r>
    </w:p>
    <w:p w14:paraId="23FB88BE">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 xml:space="preserve">4.3 </w:t>
      </w:r>
      <w:r>
        <w:rPr>
          <w:rFonts w:ascii="Times New Roman" w:hAnsi="宋体"/>
          <w:color w:val="000000"/>
          <w:szCs w:val="21"/>
        </w:rPr>
        <w:t>具塞比色管</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2</w:t>
      </w:r>
      <w:r>
        <w:rPr>
          <w:rFonts w:ascii="Times New Roman" w:hAnsi="Times New Roman"/>
          <w:szCs w:val="21"/>
          <w:vertAlign w:val="superscript"/>
        </w:rPr>
        <w:t>]</w:t>
      </w:r>
      <w:r>
        <w:rPr>
          <w:rFonts w:ascii="Times New Roman" w:hAnsi="宋体"/>
          <w:color w:val="000000"/>
          <w:szCs w:val="21"/>
        </w:rPr>
        <w:t>，</w:t>
      </w:r>
      <w:r>
        <w:rPr>
          <w:rFonts w:ascii="Times New Roman" w:hAnsi="Times New Roman"/>
          <w:color w:val="000000"/>
          <w:szCs w:val="21"/>
        </w:rPr>
        <w:t>50mL</w:t>
      </w:r>
      <w:r>
        <w:rPr>
          <w:rFonts w:ascii="Times New Roman" w:hAnsi="宋体"/>
          <w:color w:val="000000"/>
          <w:szCs w:val="21"/>
        </w:rPr>
        <w:t>。</w:t>
      </w:r>
    </w:p>
    <w:p w14:paraId="04E2FE48">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4</w:t>
      </w:r>
      <w:r>
        <w:rPr>
          <w:rFonts w:ascii="Times New Roman" w:hAnsi="Times New Roman"/>
          <w:color w:val="000000"/>
          <w:szCs w:val="21"/>
        </w:rPr>
        <w:t xml:space="preserve"> </w:t>
      </w:r>
      <w:r>
        <w:rPr>
          <w:rFonts w:ascii="Times New Roman" w:hAnsi="宋体"/>
          <w:color w:val="000000"/>
          <w:szCs w:val="21"/>
        </w:rPr>
        <w:t>天平</w:t>
      </w:r>
      <w:r>
        <w:rPr>
          <w:rFonts w:hint="eastAsia" w:ascii="Times New Roman" w:hAnsi="宋体"/>
          <w:color w:val="000000"/>
          <w:szCs w:val="21"/>
        </w:rPr>
        <w:t>（精度0.0001 g）</w:t>
      </w:r>
      <w:r>
        <w:rPr>
          <w:rFonts w:ascii="Times New Roman" w:hAnsi="宋体"/>
          <w:color w:val="000000"/>
          <w:szCs w:val="21"/>
        </w:rPr>
        <w:t>。</w:t>
      </w:r>
    </w:p>
    <w:p w14:paraId="574410CB">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5</w:t>
      </w:r>
      <w:r>
        <w:rPr>
          <w:rFonts w:ascii="Times New Roman" w:hAnsi="Times New Roman"/>
          <w:color w:val="000000"/>
          <w:szCs w:val="21"/>
        </w:rPr>
        <w:t xml:space="preserve"> </w:t>
      </w:r>
      <w:r>
        <w:rPr>
          <w:rFonts w:hint="eastAsia" w:ascii="Times New Roman" w:hAnsi="Times New Roman"/>
          <w:color w:val="000000"/>
          <w:szCs w:val="21"/>
        </w:rPr>
        <w:t>控温电热板</w:t>
      </w:r>
      <w:r>
        <w:rPr>
          <w:rFonts w:ascii="Times New Roman" w:hAnsi="宋体"/>
          <w:color w:val="000000"/>
          <w:szCs w:val="21"/>
        </w:rPr>
        <w:t>。</w:t>
      </w:r>
    </w:p>
    <w:p w14:paraId="00264D14">
      <w:pPr>
        <w:spacing w:before="156" w:beforeLines="50" w:after="156" w:afterLines="50" w:line="300" w:lineRule="auto"/>
        <w:outlineLvl w:val="2"/>
        <w:rPr>
          <w:rFonts w:ascii="Times New Roman" w:hAnsi="Times New Roman" w:eastAsia="黑体"/>
          <w:color w:val="000000"/>
          <w:szCs w:val="21"/>
        </w:rPr>
      </w:pPr>
      <w:r>
        <w:rPr>
          <w:rFonts w:ascii="Times New Roman" w:hAnsi="Times New Roman" w:eastAsia="黑体"/>
          <w:color w:val="000000"/>
          <w:szCs w:val="21"/>
        </w:rPr>
        <w:t xml:space="preserve">5 </w:t>
      </w:r>
      <w:r>
        <w:rPr>
          <w:rFonts w:hint="eastAsia" w:ascii="Times New Roman" w:hAnsi="Times New Roman" w:eastAsia="黑体"/>
          <w:color w:val="000000"/>
          <w:szCs w:val="21"/>
        </w:rPr>
        <w:t xml:space="preserve"> </w:t>
      </w:r>
      <w:r>
        <w:rPr>
          <w:rFonts w:ascii="Times New Roman" w:hAnsi="Times New Roman" w:eastAsia="黑体"/>
          <w:color w:val="000000"/>
          <w:szCs w:val="21"/>
        </w:rPr>
        <w:t>分析步骤</w:t>
      </w:r>
    </w:p>
    <w:p w14:paraId="3A84DA1C">
      <w:pPr>
        <w:spacing w:before="156" w:beforeLines="50" w:after="156" w:afterLines="50" w:line="300" w:lineRule="auto"/>
        <w:outlineLvl w:val="3"/>
        <w:rPr>
          <w:rFonts w:ascii="Times New Roman" w:hAnsi="Times New Roman"/>
          <w:color w:val="000000"/>
          <w:szCs w:val="21"/>
        </w:rPr>
      </w:pPr>
      <w:r>
        <w:rPr>
          <w:rFonts w:ascii="Times New Roman" w:hAnsi="Times New Roman"/>
          <w:color w:val="000000"/>
          <w:szCs w:val="21"/>
        </w:rPr>
        <w:t>5.1</w:t>
      </w:r>
      <w:r>
        <w:rPr>
          <w:rFonts w:hint="eastAsia" w:ascii="Times New Roman" w:hAnsi="Times New Roman"/>
          <w:color w:val="000000"/>
          <w:szCs w:val="21"/>
        </w:rPr>
        <w:t xml:space="preserve"> </w:t>
      </w:r>
      <w:r>
        <w:rPr>
          <w:rFonts w:ascii="Times New Roman" w:hAnsi="宋体"/>
          <w:color w:val="000000"/>
          <w:szCs w:val="21"/>
        </w:rPr>
        <w:t>标准系列溶液的制备</w:t>
      </w:r>
    </w:p>
    <w:p w14:paraId="155EA49B">
      <w:pPr>
        <w:spacing w:line="300" w:lineRule="auto"/>
        <w:ind w:firstLine="420" w:firstLineChars="200"/>
        <w:rPr>
          <w:rFonts w:ascii="Times New Roman" w:hAnsi="宋体"/>
          <w:szCs w:val="21"/>
        </w:rPr>
      </w:pPr>
      <w:r>
        <w:rPr>
          <w:rFonts w:hint="eastAsia" w:ascii="Times New Roman" w:hAnsi="宋体"/>
          <w:color w:val="000000"/>
          <w:szCs w:val="21"/>
        </w:rPr>
        <w:t>吸取适量元素标准溶液（3.4），用硝酸（3.2）逐级稀释配成混合标准工作溶液系列。其中，汞元素标准系列溶液可用汞标准稳定剂（3.3）逐级稀释配成标准工作溶液系列。</w:t>
      </w:r>
      <w:r>
        <w:rPr>
          <w:rFonts w:ascii="Times New Roman" w:hAnsi="宋体"/>
          <w:color w:val="000000"/>
          <w:szCs w:val="21"/>
        </w:rPr>
        <w:t>各元素质</w:t>
      </w:r>
      <w:r>
        <w:rPr>
          <w:rFonts w:ascii="Times New Roman" w:hAnsi="宋体"/>
          <w:szCs w:val="21"/>
        </w:rPr>
        <w:t>量浓度见</w:t>
      </w:r>
      <w:r>
        <w:rPr>
          <w:rFonts w:ascii="Times New Roman" w:hAnsi="宋体"/>
          <w:color w:val="000000"/>
          <w:szCs w:val="21"/>
        </w:rPr>
        <w:t>表</w:t>
      </w:r>
      <w:r>
        <w:rPr>
          <w:rFonts w:hint="eastAsia" w:ascii="Times New Roman" w:hAnsi="Times New Roman"/>
          <w:color w:val="000000"/>
          <w:szCs w:val="21"/>
        </w:rPr>
        <w:t>2</w:t>
      </w:r>
      <w:r>
        <w:rPr>
          <w:rFonts w:ascii="Times New Roman" w:hAnsi="宋体"/>
          <w:szCs w:val="21"/>
        </w:rPr>
        <w:t>。</w:t>
      </w:r>
    </w:p>
    <w:p w14:paraId="604F3871">
      <w:pPr>
        <w:spacing w:before="156" w:beforeLines="50" w:after="156" w:afterLines="50" w:line="300" w:lineRule="auto"/>
        <w:jc w:val="center"/>
        <w:outlineLvl w:val="4"/>
        <w:rPr>
          <w:rFonts w:ascii="Times New Roman" w:hAnsi="Times New Roman" w:eastAsia="黑体"/>
          <w:szCs w:val="21"/>
        </w:rPr>
      </w:pPr>
      <w:r>
        <w:rPr>
          <w:rFonts w:ascii="Times New Roman" w:hAnsi="Times New Roman" w:eastAsia="黑体"/>
          <w:szCs w:val="21"/>
        </w:rPr>
        <w:t>表2 标准溶液系列质量浓度</w:t>
      </w:r>
    </w:p>
    <w:tbl>
      <w:tblPr>
        <w:tblStyle w:val="10"/>
        <w:tblW w:w="8522" w:type="dxa"/>
        <w:jc w:val="center"/>
        <w:tblLayout w:type="fixed"/>
        <w:tblCellMar>
          <w:top w:w="0" w:type="dxa"/>
          <w:left w:w="108" w:type="dxa"/>
          <w:bottom w:w="0" w:type="dxa"/>
          <w:right w:w="108" w:type="dxa"/>
        </w:tblCellMar>
      </w:tblPr>
      <w:tblGrid>
        <w:gridCol w:w="962"/>
        <w:gridCol w:w="1080"/>
        <w:gridCol w:w="1296"/>
        <w:gridCol w:w="1296"/>
        <w:gridCol w:w="1296"/>
        <w:gridCol w:w="1296"/>
        <w:gridCol w:w="1296"/>
      </w:tblGrid>
      <w:tr w14:paraId="02413CF9">
        <w:tblPrEx>
          <w:tblCellMar>
            <w:top w:w="0" w:type="dxa"/>
            <w:left w:w="108" w:type="dxa"/>
            <w:bottom w:w="0" w:type="dxa"/>
            <w:right w:w="108" w:type="dxa"/>
          </w:tblCellMar>
        </w:tblPrEx>
        <w:trPr>
          <w:trHeight w:val="270" w:hRule="atLeast"/>
          <w:tblHeader/>
          <w:jc w:val="center"/>
        </w:trPr>
        <w:tc>
          <w:tcPr>
            <w:tcW w:w="962" w:type="dxa"/>
            <w:vMerge w:val="restart"/>
            <w:tcBorders>
              <w:top w:val="single" w:color="auto" w:sz="4" w:space="0"/>
            </w:tcBorders>
            <w:noWrap/>
            <w:vAlign w:val="center"/>
          </w:tcPr>
          <w:p w14:paraId="14B6CE3E">
            <w:pPr>
              <w:widowControl/>
              <w:jc w:val="center"/>
              <w:outlineLvl w:val="5"/>
              <w:rPr>
                <w:rFonts w:ascii="Times New Roman" w:hAnsi="Times New Roman"/>
                <w:color w:val="000000"/>
                <w:kern w:val="0"/>
                <w:szCs w:val="21"/>
              </w:rPr>
            </w:pPr>
            <w:r>
              <w:rPr>
                <w:rFonts w:ascii="Times New Roman" w:hAnsi="Times New Roman"/>
                <w:color w:val="000000"/>
                <w:kern w:val="0"/>
                <w:szCs w:val="21"/>
              </w:rPr>
              <w:t>元素</w:t>
            </w:r>
          </w:p>
        </w:tc>
        <w:tc>
          <w:tcPr>
            <w:tcW w:w="1080" w:type="dxa"/>
            <w:vMerge w:val="restart"/>
            <w:tcBorders>
              <w:top w:val="single" w:color="auto" w:sz="4" w:space="0"/>
            </w:tcBorders>
            <w:noWrap/>
            <w:vAlign w:val="center"/>
          </w:tcPr>
          <w:p w14:paraId="50268461">
            <w:pPr>
              <w:widowControl/>
              <w:jc w:val="center"/>
              <w:outlineLvl w:val="5"/>
              <w:rPr>
                <w:rFonts w:ascii="Times New Roman" w:hAnsi="Times New Roman"/>
                <w:color w:val="000000"/>
                <w:kern w:val="0"/>
                <w:szCs w:val="21"/>
              </w:rPr>
            </w:pPr>
            <w:r>
              <w:rPr>
                <w:rFonts w:ascii="Times New Roman" w:hAnsi="Times New Roman"/>
                <w:color w:val="000000"/>
                <w:kern w:val="0"/>
                <w:szCs w:val="21"/>
              </w:rPr>
              <w:t>单位</w:t>
            </w:r>
          </w:p>
        </w:tc>
        <w:tc>
          <w:tcPr>
            <w:tcW w:w="6480" w:type="dxa"/>
            <w:gridSpan w:val="5"/>
            <w:tcBorders>
              <w:top w:val="single" w:color="auto" w:sz="4" w:space="0"/>
              <w:bottom w:val="single" w:color="auto" w:sz="4" w:space="0"/>
            </w:tcBorders>
            <w:noWrap/>
            <w:vAlign w:val="center"/>
          </w:tcPr>
          <w:p w14:paraId="510880D2">
            <w:pPr>
              <w:widowControl/>
              <w:jc w:val="center"/>
              <w:outlineLvl w:val="5"/>
              <w:rPr>
                <w:rFonts w:ascii="Times New Roman" w:hAnsi="Times New Roman"/>
                <w:color w:val="000000"/>
                <w:kern w:val="0"/>
                <w:szCs w:val="21"/>
              </w:rPr>
            </w:pPr>
            <w:r>
              <w:rPr>
                <w:rFonts w:ascii="Times New Roman" w:hAnsi="Times New Roman"/>
                <w:color w:val="000000"/>
                <w:kern w:val="0"/>
                <w:szCs w:val="21"/>
              </w:rPr>
              <w:t>标准系列质量浓度</w:t>
            </w:r>
          </w:p>
        </w:tc>
      </w:tr>
      <w:tr w14:paraId="09874872">
        <w:tblPrEx>
          <w:tblCellMar>
            <w:top w:w="0" w:type="dxa"/>
            <w:left w:w="108" w:type="dxa"/>
            <w:bottom w:w="0" w:type="dxa"/>
            <w:right w:w="108" w:type="dxa"/>
          </w:tblCellMar>
        </w:tblPrEx>
        <w:trPr>
          <w:trHeight w:val="270" w:hRule="atLeast"/>
          <w:tblHeader/>
          <w:jc w:val="center"/>
        </w:trPr>
        <w:tc>
          <w:tcPr>
            <w:tcW w:w="962" w:type="dxa"/>
            <w:vMerge w:val="continue"/>
            <w:tcBorders>
              <w:bottom w:val="single" w:color="auto" w:sz="4" w:space="0"/>
            </w:tcBorders>
            <w:vAlign w:val="center"/>
          </w:tcPr>
          <w:p w14:paraId="02675C1B">
            <w:pPr>
              <w:widowControl/>
              <w:jc w:val="left"/>
              <w:outlineLvl w:val="5"/>
              <w:rPr>
                <w:rFonts w:ascii="Times New Roman" w:hAnsi="Times New Roman"/>
                <w:color w:val="000000"/>
                <w:kern w:val="0"/>
                <w:szCs w:val="21"/>
              </w:rPr>
            </w:pPr>
          </w:p>
        </w:tc>
        <w:tc>
          <w:tcPr>
            <w:tcW w:w="1080" w:type="dxa"/>
            <w:vMerge w:val="continue"/>
            <w:tcBorders>
              <w:bottom w:val="single" w:color="auto" w:sz="4" w:space="0"/>
            </w:tcBorders>
            <w:vAlign w:val="center"/>
          </w:tcPr>
          <w:p w14:paraId="669FED74">
            <w:pPr>
              <w:widowControl/>
              <w:jc w:val="left"/>
              <w:outlineLvl w:val="5"/>
              <w:rPr>
                <w:rFonts w:ascii="Times New Roman" w:hAnsi="Times New Roman"/>
                <w:color w:val="000000"/>
                <w:kern w:val="0"/>
                <w:szCs w:val="21"/>
              </w:rPr>
            </w:pPr>
          </w:p>
        </w:tc>
        <w:tc>
          <w:tcPr>
            <w:tcW w:w="1296" w:type="dxa"/>
            <w:tcBorders>
              <w:top w:val="single" w:color="auto" w:sz="4" w:space="0"/>
              <w:bottom w:val="single" w:color="auto" w:sz="4" w:space="0"/>
            </w:tcBorders>
            <w:noWrap/>
            <w:vAlign w:val="center"/>
          </w:tcPr>
          <w:p w14:paraId="58D804AD">
            <w:pPr>
              <w:widowControl/>
              <w:jc w:val="center"/>
              <w:outlineLvl w:val="5"/>
              <w:rPr>
                <w:rFonts w:ascii="Times New Roman" w:hAnsi="Times New Roman"/>
                <w:color w:val="000000"/>
                <w:kern w:val="0"/>
                <w:szCs w:val="21"/>
              </w:rPr>
            </w:pPr>
            <w:r>
              <w:rPr>
                <w:rFonts w:ascii="Times New Roman" w:hAnsi="Times New Roman"/>
                <w:color w:val="000000"/>
                <w:kern w:val="0"/>
                <w:szCs w:val="21"/>
              </w:rPr>
              <w:t>系列1</w:t>
            </w:r>
          </w:p>
        </w:tc>
        <w:tc>
          <w:tcPr>
            <w:tcW w:w="1296" w:type="dxa"/>
            <w:tcBorders>
              <w:top w:val="single" w:color="auto" w:sz="4" w:space="0"/>
              <w:bottom w:val="single" w:color="auto" w:sz="4" w:space="0"/>
            </w:tcBorders>
            <w:noWrap/>
            <w:vAlign w:val="center"/>
          </w:tcPr>
          <w:p w14:paraId="0DB13625">
            <w:pPr>
              <w:widowControl/>
              <w:jc w:val="center"/>
              <w:outlineLvl w:val="5"/>
              <w:rPr>
                <w:rFonts w:ascii="Times New Roman" w:hAnsi="Times New Roman"/>
                <w:color w:val="000000"/>
                <w:kern w:val="0"/>
                <w:szCs w:val="21"/>
              </w:rPr>
            </w:pPr>
            <w:r>
              <w:rPr>
                <w:rFonts w:ascii="Times New Roman" w:hAnsi="Times New Roman"/>
                <w:color w:val="000000"/>
                <w:kern w:val="0"/>
                <w:szCs w:val="21"/>
              </w:rPr>
              <w:t>系列2</w:t>
            </w:r>
          </w:p>
        </w:tc>
        <w:tc>
          <w:tcPr>
            <w:tcW w:w="1296" w:type="dxa"/>
            <w:tcBorders>
              <w:top w:val="single" w:color="auto" w:sz="4" w:space="0"/>
              <w:bottom w:val="single" w:color="auto" w:sz="4" w:space="0"/>
            </w:tcBorders>
            <w:noWrap/>
            <w:vAlign w:val="center"/>
          </w:tcPr>
          <w:p w14:paraId="1DA69D61">
            <w:pPr>
              <w:widowControl/>
              <w:jc w:val="center"/>
              <w:outlineLvl w:val="5"/>
              <w:rPr>
                <w:rFonts w:ascii="Times New Roman" w:hAnsi="Times New Roman"/>
                <w:color w:val="000000"/>
                <w:kern w:val="0"/>
                <w:szCs w:val="21"/>
              </w:rPr>
            </w:pPr>
            <w:r>
              <w:rPr>
                <w:rFonts w:ascii="Times New Roman" w:hAnsi="Times New Roman"/>
                <w:color w:val="000000"/>
                <w:kern w:val="0"/>
                <w:szCs w:val="21"/>
              </w:rPr>
              <w:t>系列3</w:t>
            </w:r>
          </w:p>
        </w:tc>
        <w:tc>
          <w:tcPr>
            <w:tcW w:w="1296" w:type="dxa"/>
            <w:tcBorders>
              <w:top w:val="single" w:color="auto" w:sz="4" w:space="0"/>
              <w:bottom w:val="single" w:color="auto" w:sz="4" w:space="0"/>
            </w:tcBorders>
            <w:noWrap/>
            <w:vAlign w:val="center"/>
          </w:tcPr>
          <w:p w14:paraId="2895C795">
            <w:pPr>
              <w:widowControl/>
              <w:jc w:val="center"/>
              <w:outlineLvl w:val="5"/>
              <w:rPr>
                <w:rFonts w:ascii="Times New Roman" w:hAnsi="Times New Roman"/>
                <w:color w:val="000000"/>
                <w:kern w:val="0"/>
                <w:szCs w:val="21"/>
              </w:rPr>
            </w:pPr>
            <w:r>
              <w:rPr>
                <w:rFonts w:ascii="Times New Roman" w:hAnsi="Times New Roman"/>
                <w:color w:val="000000"/>
                <w:kern w:val="0"/>
                <w:szCs w:val="21"/>
              </w:rPr>
              <w:t>系列4</w:t>
            </w:r>
          </w:p>
        </w:tc>
        <w:tc>
          <w:tcPr>
            <w:tcW w:w="1296" w:type="dxa"/>
            <w:tcBorders>
              <w:top w:val="single" w:color="auto" w:sz="4" w:space="0"/>
              <w:bottom w:val="single" w:color="auto" w:sz="4" w:space="0"/>
            </w:tcBorders>
            <w:noWrap/>
            <w:vAlign w:val="center"/>
          </w:tcPr>
          <w:p w14:paraId="59051B03">
            <w:pPr>
              <w:widowControl/>
              <w:jc w:val="center"/>
              <w:outlineLvl w:val="5"/>
              <w:rPr>
                <w:rFonts w:ascii="Times New Roman" w:hAnsi="Times New Roman"/>
                <w:color w:val="000000"/>
                <w:kern w:val="0"/>
                <w:szCs w:val="21"/>
              </w:rPr>
            </w:pPr>
            <w:r>
              <w:rPr>
                <w:rFonts w:ascii="Times New Roman" w:hAnsi="Times New Roman"/>
                <w:color w:val="000000"/>
                <w:kern w:val="0"/>
                <w:szCs w:val="21"/>
              </w:rPr>
              <w:t>系列5</w:t>
            </w:r>
          </w:p>
        </w:tc>
      </w:tr>
      <w:tr w14:paraId="2733CD5B">
        <w:tblPrEx>
          <w:tblCellMar>
            <w:top w:w="0" w:type="dxa"/>
            <w:left w:w="108" w:type="dxa"/>
            <w:bottom w:w="0" w:type="dxa"/>
            <w:right w:w="108" w:type="dxa"/>
          </w:tblCellMar>
        </w:tblPrEx>
        <w:trPr>
          <w:trHeight w:val="270" w:hRule="atLeast"/>
          <w:jc w:val="center"/>
        </w:trPr>
        <w:tc>
          <w:tcPr>
            <w:tcW w:w="962" w:type="dxa"/>
            <w:tcBorders>
              <w:top w:val="single" w:color="auto" w:sz="4" w:space="0"/>
            </w:tcBorders>
            <w:noWrap/>
            <w:vAlign w:val="center"/>
          </w:tcPr>
          <w:p w14:paraId="5F0FEA89">
            <w:pPr>
              <w:jc w:val="center"/>
              <w:rPr>
                <w:rFonts w:ascii="Times New Roman" w:hAnsi="Times New Roman"/>
                <w:szCs w:val="21"/>
              </w:rPr>
            </w:pPr>
            <w:r>
              <w:rPr>
                <w:rFonts w:ascii="Times New Roman" w:hAnsi="Times New Roman"/>
                <w:szCs w:val="21"/>
              </w:rPr>
              <w:t>锂（Li）</w:t>
            </w:r>
          </w:p>
        </w:tc>
        <w:tc>
          <w:tcPr>
            <w:tcW w:w="1080" w:type="dxa"/>
            <w:tcBorders>
              <w:top w:val="single" w:color="auto" w:sz="4" w:space="0"/>
            </w:tcBorders>
            <w:noWrap/>
            <w:vAlign w:val="center"/>
          </w:tcPr>
          <w:p w14:paraId="68E1BF68">
            <w:pPr>
              <w:widowControl/>
              <w:jc w:val="center"/>
              <w:rPr>
                <w:rFonts w:ascii="Times New Roman" w:hAnsi="Times New Roman"/>
                <w:color w:val="000000"/>
                <w:kern w:val="0"/>
                <w:szCs w:val="21"/>
              </w:rPr>
            </w:pPr>
            <w:r>
              <w:rPr>
                <w:rFonts w:ascii="Times New Roman" w:hAnsi="Times New Roman"/>
                <w:szCs w:val="21"/>
              </w:rPr>
              <w:t>μg/L</w:t>
            </w:r>
          </w:p>
        </w:tc>
        <w:tc>
          <w:tcPr>
            <w:tcW w:w="1296" w:type="dxa"/>
            <w:tcBorders>
              <w:top w:val="single" w:color="auto" w:sz="4" w:space="0"/>
            </w:tcBorders>
            <w:noWrap/>
            <w:vAlign w:val="center"/>
          </w:tcPr>
          <w:p w14:paraId="64B200FE">
            <w:pPr>
              <w:widowControl/>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top w:val="single" w:color="auto" w:sz="4" w:space="0"/>
            </w:tcBorders>
            <w:noWrap/>
            <w:vAlign w:val="center"/>
          </w:tcPr>
          <w:p w14:paraId="27925547">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top w:val="single" w:color="auto" w:sz="4" w:space="0"/>
            </w:tcBorders>
            <w:noWrap/>
            <w:vAlign w:val="center"/>
          </w:tcPr>
          <w:p w14:paraId="09976C65">
            <w:pPr>
              <w:widowControl/>
              <w:jc w:val="center"/>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top w:val="single" w:color="auto" w:sz="4" w:space="0"/>
            </w:tcBorders>
            <w:noWrap/>
            <w:vAlign w:val="center"/>
          </w:tcPr>
          <w:p w14:paraId="3F30A0CD">
            <w:pPr>
              <w:widowControl/>
              <w:jc w:val="center"/>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top w:val="single" w:color="auto" w:sz="4" w:space="0"/>
            </w:tcBorders>
            <w:noWrap/>
            <w:vAlign w:val="center"/>
          </w:tcPr>
          <w:p w14:paraId="29B81380">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5485454">
        <w:tblPrEx>
          <w:tblCellMar>
            <w:top w:w="0" w:type="dxa"/>
            <w:left w:w="108" w:type="dxa"/>
            <w:bottom w:w="0" w:type="dxa"/>
            <w:right w:w="108" w:type="dxa"/>
          </w:tblCellMar>
        </w:tblPrEx>
        <w:trPr>
          <w:trHeight w:val="270" w:hRule="atLeast"/>
          <w:jc w:val="center"/>
        </w:trPr>
        <w:tc>
          <w:tcPr>
            <w:tcW w:w="962" w:type="dxa"/>
            <w:noWrap/>
            <w:vAlign w:val="center"/>
          </w:tcPr>
          <w:p w14:paraId="6D0B8F85">
            <w:pPr>
              <w:jc w:val="center"/>
              <w:rPr>
                <w:rFonts w:ascii="Times New Roman" w:hAnsi="Times New Roman"/>
                <w:szCs w:val="21"/>
              </w:rPr>
            </w:pPr>
            <w:r>
              <w:rPr>
                <w:rFonts w:ascii="Times New Roman" w:hAnsi="Times New Roman"/>
                <w:szCs w:val="21"/>
              </w:rPr>
              <w:t>铍（Be）</w:t>
            </w:r>
          </w:p>
        </w:tc>
        <w:tc>
          <w:tcPr>
            <w:tcW w:w="1080" w:type="dxa"/>
            <w:noWrap/>
            <w:vAlign w:val="center"/>
          </w:tcPr>
          <w:p w14:paraId="2E364F79">
            <w:pPr>
              <w:widowControl/>
              <w:jc w:val="center"/>
              <w:rPr>
                <w:rFonts w:ascii="Times New Roman" w:hAnsi="Times New Roman"/>
                <w:color w:val="000000"/>
                <w:kern w:val="0"/>
                <w:szCs w:val="21"/>
              </w:rPr>
            </w:pPr>
            <w:r>
              <w:rPr>
                <w:rFonts w:ascii="Times New Roman" w:hAnsi="Times New Roman"/>
                <w:szCs w:val="21"/>
              </w:rPr>
              <w:t>μg/L</w:t>
            </w:r>
          </w:p>
        </w:tc>
        <w:tc>
          <w:tcPr>
            <w:tcW w:w="1296" w:type="dxa"/>
            <w:noWrap/>
            <w:vAlign w:val="center"/>
          </w:tcPr>
          <w:p w14:paraId="39FE20DD">
            <w:pPr>
              <w:widowControl/>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40B0A124">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FA41252">
            <w:pPr>
              <w:widowControl/>
              <w:jc w:val="center"/>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04AC1A1F">
            <w:pPr>
              <w:widowControl/>
              <w:jc w:val="center"/>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F614597">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7DCE2C6">
        <w:tblPrEx>
          <w:tblCellMar>
            <w:top w:w="0" w:type="dxa"/>
            <w:left w:w="108" w:type="dxa"/>
            <w:bottom w:w="0" w:type="dxa"/>
            <w:right w:w="108" w:type="dxa"/>
          </w:tblCellMar>
        </w:tblPrEx>
        <w:trPr>
          <w:trHeight w:val="270" w:hRule="atLeast"/>
          <w:jc w:val="center"/>
        </w:trPr>
        <w:tc>
          <w:tcPr>
            <w:tcW w:w="962" w:type="dxa"/>
            <w:noWrap/>
            <w:vAlign w:val="center"/>
          </w:tcPr>
          <w:p w14:paraId="24A82152">
            <w:pPr>
              <w:jc w:val="center"/>
              <w:outlineLvl w:val="6"/>
              <w:rPr>
                <w:rFonts w:ascii="Times New Roman" w:hAnsi="Times New Roman"/>
                <w:szCs w:val="21"/>
              </w:rPr>
            </w:pPr>
            <w:r>
              <w:rPr>
                <w:rFonts w:ascii="Times New Roman" w:hAnsi="Times New Roman"/>
                <w:szCs w:val="21"/>
              </w:rPr>
              <w:t>硼（B）</w:t>
            </w:r>
          </w:p>
        </w:tc>
        <w:tc>
          <w:tcPr>
            <w:tcW w:w="1080" w:type="dxa"/>
            <w:noWrap/>
            <w:vAlign w:val="center"/>
          </w:tcPr>
          <w:p w14:paraId="5B877B91">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375EA1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2013227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7F2F8C6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00</w:t>
            </w:r>
          </w:p>
        </w:tc>
        <w:tc>
          <w:tcPr>
            <w:tcW w:w="1296" w:type="dxa"/>
            <w:noWrap/>
            <w:vAlign w:val="center"/>
          </w:tcPr>
          <w:p w14:paraId="4AA7CE6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00</w:t>
            </w:r>
          </w:p>
        </w:tc>
        <w:tc>
          <w:tcPr>
            <w:tcW w:w="1296" w:type="dxa"/>
            <w:noWrap/>
            <w:vAlign w:val="center"/>
          </w:tcPr>
          <w:p w14:paraId="7AAEA91E">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5</w:t>
            </w:r>
            <w:r>
              <w:rPr>
                <w:rFonts w:ascii="Times New Roman" w:hAnsi="Times New Roman" w:eastAsia="黑体"/>
                <w:color w:val="000000"/>
                <w:kern w:val="0"/>
                <w:szCs w:val="21"/>
              </w:rPr>
              <w:t>00</w:t>
            </w:r>
          </w:p>
        </w:tc>
      </w:tr>
      <w:tr w14:paraId="6658247A">
        <w:tblPrEx>
          <w:tblCellMar>
            <w:top w:w="0" w:type="dxa"/>
            <w:left w:w="108" w:type="dxa"/>
            <w:bottom w:w="0" w:type="dxa"/>
            <w:right w:w="108" w:type="dxa"/>
          </w:tblCellMar>
        </w:tblPrEx>
        <w:trPr>
          <w:trHeight w:val="270" w:hRule="atLeast"/>
          <w:jc w:val="center"/>
        </w:trPr>
        <w:tc>
          <w:tcPr>
            <w:tcW w:w="962" w:type="dxa"/>
            <w:noWrap/>
            <w:vAlign w:val="center"/>
          </w:tcPr>
          <w:p w14:paraId="3F39600C">
            <w:pPr>
              <w:jc w:val="center"/>
              <w:outlineLvl w:val="6"/>
              <w:rPr>
                <w:rFonts w:ascii="Times New Roman" w:hAnsi="Times New Roman"/>
                <w:szCs w:val="21"/>
              </w:rPr>
            </w:pPr>
            <w:r>
              <w:rPr>
                <w:rFonts w:ascii="Times New Roman" w:hAnsi="Times New Roman"/>
                <w:szCs w:val="21"/>
              </w:rPr>
              <w:t>钪（Sc）</w:t>
            </w:r>
          </w:p>
        </w:tc>
        <w:tc>
          <w:tcPr>
            <w:tcW w:w="1080" w:type="dxa"/>
            <w:noWrap/>
            <w:vAlign w:val="center"/>
          </w:tcPr>
          <w:p w14:paraId="0A17CC42">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3EA427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872CD3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F74BD4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0447E0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7DA58139">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62B63181">
        <w:tblPrEx>
          <w:tblCellMar>
            <w:top w:w="0" w:type="dxa"/>
            <w:left w:w="108" w:type="dxa"/>
            <w:bottom w:w="0" w:type="dxa"/>
            <w:right w:w="108" w:type="dxa"/>
          </w:tblCellMar>
        </w:tblPrEx>
        <w:trPr>
          <w:trHeight w:val="270" w:hRule="atLeast"/>
          <w:jc w:val="center"/>
        </w:trPr>
        <w:tc>
          <w:tcPr>
            <w:tcW w:w="962" w:type="dxa"/>
            <w:noWrap/>
          </w:tcPr>
          <w:p w14:paraId="2FE44704">
            <w:pPr>
              <w:jc w:val="center"/>
              <w:outlineLvl w:val="6"/>
              <w:rPr>
                <w:rFonts w:ascii="Times New Roman" w:hAnsi="Times New Roman"/>
                <w:szCs w:val="21"/>
              </w:rPr>
            </w:pPr>
            <w:r>
              <w:rPr>
                <w:rFonts w:ascii="Times New Roman" w:hAnsi="Times New Roman"/>
                <w:szCs w:val="21"/>
              </w:rPr>
              <w:t>钒（V）</w:t>
            </w:r>
          </w:p>
        </w:tc>
        <w:tc>
          <w:tcPr>
            <w:tcW w:w="1080" w:type="dxa"/>
            <w:noWrap/>
            <w:vAlign w:val="center"/>
          </w:tcPr>
          <w:p w14:paraId="163D7DD2">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E41F5E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6C9BEBE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D7D48A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1DDD41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457AF27">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19292A45">
        <w:tblPrEx>
          <w:tblCellMar>
            <w:top w:w="0" w:type="dxa"/>
            <w:left w:w="108" w:type="dxa"/>
            <w:bottom w:w="0" w:type="dxa"/>
            <w:right w:w="108" w:type="dxa"/>
          </w:tblCellMar>
        </w:tblPrEx>
        <w:trPr>
          <w:trHeight w:val="270" w:hRule="atLeast"/>
          <w:jc w:val="center"/>
        </w:trPr>
        <w:tc>
          <w:tcPr>
            <w:tcW w:w="962" w:type="dxa"/>
            <w:noWrap/>
          </w:tcPr>
          <w:p w14:paraId="7A01ED66">
            <w:pPr>
              <w:jc w:val="center"/>
              <w:outlineLvl w:val="6"/>
              <w:rPr>
                <w:rFonts w:ascii="Times New Roman" w:hAnsi="Times New Roman"/>
                <w:szCs w:val="21"/>
              </w:rPr>
            </w:pPr>
            <w:r>
              <w:rPr>
                <w:rFonts w:ascii="Times New Roman" w:hAnsi="Times New Roman"/>
                <w:szCs w:val="21"/>
              </w:rPr>
              <w:t>铬（Cr）</w:t>
            </w:r>
          </w:p>
        </w:tc>
        <w:tc>
          <w:tcPr>
            <w:tcW w:w="1080" w:type="dxa"/>
            <w:noWrap/>
            <w:vAlign w:val="center"/>
          </w:tcPr>
          <w:p w14:paraId="7389F127">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5E4220D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A8168E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B638ED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F9D933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41E6E0C9">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C0FA302">
        <w:tblPrEx>
          <w:tblCellMar>
            <w:top w:w="0" w:type="dxa"/>
            <w:left w:w="108" w:type="dxa"/>
            <w:bottom w:w="0" w:type="dxa"/>
            <w:right w:w="108" w:type="dxa"/>
          </w:tblCellMar>
        </w:tblPrEx>
        <w:trPr>
          <w:trHeight w:val="270" w:hRule="atLeast"/>
          <w:jc w:val="center"/>
        </w:trPr>
        <w:tc>
          <w:tcPr>
            <w:tcW w:w="962" w:type="dxa"/>
            <w:noWrap/>
          </w:tcPr>
          <w:p w14:paraId="6F679F29">
            <w:pPr>
              <w:jc w:val="center"/>
              <w:outlineLvl w:val="6"/>
              <w:rPr>
                <w:rFonts w:ascii="Times New Roman" w:hAnsi="Times New Roman"/>
                <w:szCs w:val="21"/>
              </w:rPr>
            </w:pPr>
            <w:r>
              <w:rPr>
                <w:rFonts w:ascii="Times New Roman" w:hAnsi="Times New Roman"/>
                <w:szCs w:val="21"/>
              </w:rPr>
              <w:t>锰（Mn）</w:t>
            </w:r>
          </w:p>
        </w:tc>
        <w:tc>
          <w:tcPr>
            <w:tcW w:w="1080" w:type="dxa"/>
            <w:noWrap/>
            <w:vAlign w:val="center"/>
          </w:tcPr>
          <w:p w14:paraId="0465F8EA">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AD90ED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F21FA6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19DA67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A3241F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31EDD9FF">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464D3B3">
        <w:tblPrEx>
          <w:tblCellMar>
            <w:top w:w="0" w:type="dxa"/>
            <w:left w:w="108" w:type="dxa"/>
            <w:bottom w:w="0" w:type="dxa"/>
            <w:right w:w="108" w:type="dxa"/>
          </w:tblCellMar>
        </w:tblPrEx>
        <w:trPr>
          <w:trHeight w:val="270" w:hRule="atLeast"/>
          <w:jc w:val="center"/>
        </w:trPr>
        <w:tc>
          <w:tcPr>
            <w:tcW w:w="962" w:type="dxa"/>
            <w:noWrap/>
          </w:tcPr>
          <w:p w14:paraId="37F07375">
            <w:pPr>
              <w:jc w:val="center"/>
              <w:outlineLvl w:val="6"/>
              <w:rPr>
                <w:rFonts w:ascii="Times New Roman" w:hAnsi="Times New Roman"/>
                <w:szCs w:val="21"/>
              </w:rPr>
            </w:pPr>
            <w:r>
              <w:rPr>
                <w:rFonts w:ascii="Times New Roman" w:hAnsi="Times New Roman"/>
                <w:szCs w:val="21"/>
              </w:rPr>
              <w:t>钴（Co）</w:t>
            </w:r>
          </w:p>
        </w:tc>
        <w:tc>
          <w:tcPr>
            <w:tcW w:w="1080" w:type="dxa"/>
            <w:noWrap/>
            <w:vAlign w:val="center"/>
          </w:tcPr>
          <w:p w14:paraId="003E7C8B">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FED621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E6FA21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15BAB4B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753631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7AA0009">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3E607EE2">
        <w:tblPrEx>
          <w:tblCellMar>
            <w:top w:w="0" w:type="dxa"/>
            <w:left w:w="108" w:type="dxa"/>
            <w:bottom w:w="0" w:type="dxa"/>
            <w:right w:w="108" w:type="dxa"/>
          </w:tblCellMar>
        </w:tblPrEx>
        <w:trPr>
          <w:trHeight w:val="270" w:hRule="atLeast"/>
          <w:jc w:val="center"/>
        </w:trPr>
        <w:tc>
          <w:tcPr>
            <w:tcW w:w="962" w:type="dxa"/>
            <w:noWrap/>
          </w:tcPr>
          <w:p w14:paraId="1CDD42BA">
            <w:pPr>
              <w:jc w:val="center"/>
              <w:outlineLvl w:val="6"/>
              <w:rPr>
                <w:rFonts w:ascii="Times New Roman" w:hAnsi="Times New Roman"/>
                <w:szCs w:val="21"/>
              </w:rPr>
            </w:pPr>
            <w:r>
              <w:rPr>
                <w:rFonts w:ascii="Times New Roman" w:hAnsi="Times New Roman"/>
                <w:szCs w:val="21"/>
              </w:rPr>
              <w:t>镍（Ni）</w:t>
            </w:r>
          </w:p>
        </w:tc>
        <w:tc>
          <w:tcPr>
            <w:tcW w:w="1080" w:type="dxa"/>
            <w:noWrap/>
            <w:vAlign w:val="center"/>
          </w:tcPr>
          <w:p w14:paraId="20564317">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5D76C3F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9C051A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17D4D8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2641A4D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1D746A6">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8EF2BC4">
        <w:tblPrEx>
          <w:tblCellMar>
            <w:top w:w="0" w:type="dxa"/>
            <w:left w:w="108" w:type="dxa"/>
            <w:bottom w:w="0" w:type="dxa"/>
            <w:right w:w="108" w:type="dxa"/>
          </w:tblCellMar>
        </w:tblPrEx>
        <w:trPr>
          <w:trHeight w:val="270" w:hRule="atLeast"/>
          <w:jc w:val="center"/>
        </w:trPr>
        <w:tc>
          <w:tcPr>
            <w:tcW w:w="962" w:type="dxa"/>
            <w:tcBorders>
              <w:bottom w:val="single" w:color="auto" w:sz="4" w:space="0"/>
            </w:tcBorders>
            <w:noWrap/>
          </w:tcPr>
          <w:p w14:paraId="064D2EA3">
            <w:pPr>
              <w:jc w:val="center"/>
              <w:outlineLvl w:val="6"/>
              <w:rPr>
                <w:rFonts w:ascii="Times New Roman" w:hAnsi="Times New Roman"/>
                <w:szCs w:val="21"/>
              </w:rPr>
            </w:pPr>
            <w:r>
              <w:rPr>
                <w:rFonts w:ascii="Times New Roman" w:hAnsi="Times New Roman"/>
                <w:szCs w:val="21"/>
              </w:rPr>
              <w:t>铜（Cu）</w:t>
            </w:r>
          </w:p>
        </w:tc>
        <w:tc>
          <w:tcPr>
            <w:tcW w:w="1080" w:type="dxa"/>
            <w:tcBorders>
              <w:bottom w:val="single" w:color="auto" w:sz="4" w:space="0"/>
            </w:tcBorders>
            <w:noWrap/>
            <w:vAlign w:val="center"/>
          </w:tcPr>
          <w:p w14:paraId="1446DC3E">
            <w:pPr>
              <w:widowControl/>
              <w:jc w:val="center"/>
              <w:outlineLvl w:val="6"/>
              <w:rPr>
                <w:rFonts w:ascii="Times New Roman" w:hAnsi="Times New Roman"/>
                <w:szCs w:val="21"/>
              </w:rPr>
            </w:pPr>
            <w:r>
              <w:rPr>
                <w:rFonts w:ascii="Times New Roman" w:hAnsi="Times New Roman"/>
                <w:szCs w:val="21"/>
              </w:rPr>
              <w:t>μg/L</w:t>
            </w:r>
          </w:p>
        </w:tc>
        <w:tc>
          <w:tcPr>
            <w:tcW w:w="1296" w:type="dxa"/>
            <w:tcBorders>
              <w:bottom w:val="single" w:color="auto" w:sz="4" w:space="0"/>
            </w:tcBorders>
            <w:noWrap/>
            <w:vAlign w:val="center"/>
          </w:tcPr>
          <w:p w14:paraId="6B8B70C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bottom w:val="single" w:color="auto" w:sz="4" w:space="0"/>
            </w:tcBorders>
            <w:noWrap/>
            <w:vAlign w:val="center"/>
          </w:tcPr>
          <w:p w14:paraId="3F78373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bottom w:val="single" w:color="auto" w:sz="4" w:space="0"/>
            </w:tcBorders>
            <w:noWrap/>
            <w:vAlign w:val="center"/>
          </w:tcPr>
          <w:p w14:paraId="337F8F4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bottom w:val="single" w:color="auto" w:sz="4" w:space="0"/>
            </w:tcBorders>
            <w:noWrap/>
            <w:vAlign w:val="center"/>
          </w:tcPr>
          <w:p w14:paraId="6742680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bottom w:val="single" w:color="auto" w:sz="4" w:space="0"/>
            </w:tcBorders>
            <w:noWrap/>
            <w:vAlign w:val="center"/>
          </w:tcPr>
          <w:p w14:paraId="013A9C99">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8615A47">
        <w:tblPrEx>
          <w:tblCellMar>
            <w:top w:w="0" w:type="dxa"/>
            <w:left w:w="108" w:type="dxa"/>
            <w:bottom w:w="0" w:type="dxa"/>
            <w:right w:w="108" w:type="dxa"/>
          </w:tblCellMar>
        </w:tblPrEx>
        <w:trPr>
          <w:trHeight w:val="270" w:hRule="atLeast"/>
          <w:jc w:val="center"/>
        </w:trPr>
        <w:tc>
          <w:tcPr>
            <w:tcW w:w="962" w:type="dxa"/>
            <w:tcBorders>
              <w:top w:val="single" w:color="auto" w:sz="4" w:space="0"/>
              <w:left w:val="nil"/>
              <w:bottom w:val="nil"/>
              <w:right w:val="nil"/>
            </w:tcBorders>
            <w:noWrap/>
          </w:tcPr>
          <w:p w14:paraId="75494600">
            <w:pPr>
              <w:jc w:val="center"/>
              <w:outlineLvl w:val="6"/>
              <w:rPr>
                <w:rFonts w:ascii="Times New Roman" w:hAnsi="Times New Roman"/>
                <w:szCs w:val="21"/>
              </w:rPr>
            </w:pPr>
            <w:r>
              <w:rPr>
                <w:rFonts w:ascii="Times New Roman" w:hAnsi="Times New Roman"/>
                <w:szCs w:val="21"/>
              </w:rPr>
              <w:t>砷（As）</w:t>
            </w:r>
          </w:p>
        </w:tc>
        <w:tc>
          <w:tcPr>
            <w:tcW w:w="1080" w:type="dxa"/>
            <w:tcBorders>
              <w:top w:val="single" w:color="auto" w:sz="4" w:space="0"/>
              <w:left w:val="nil"/>
              <w:bottom w:val="nil"/>
              <w:right w:val="nil"/>
            </w:tcBorders>
            <w:noWrap/>
            <w:vAlign w:val="center"/>
          </w:tcPr>
          <w:p w14:paraId="707C1310">
            <w:pPr>
              <w:widowControl/>
              <w:jc w:val="center"/>
              <w:outlineLvl w:val="6"/>
              <w:rPr>
                <w:rFonts w:ascii="Times New Roman" w:hAnsi="Times New Roman"/>
                <w:szCs w:val="21"/>
              </w:rPr>
            </w:pPr>
            <w:r>
              <w:rPr>
                <w:rFonts w:ascii="Times New Roman" w:hAnsi="Times New Roman"/>
                <w:szCs w:val="21"/>
              </w:rPr>
              <w:t>μg/L</w:t>
            </w:r>
          </w:p>
        </w:tc>
        <w:tc>
          <w:tcPr>
            <w:tcW w:w="1296" w:type="dxa"/>
            <w:tcBorders>
              <w:top w:val="single" w:color="auto" w:sz="4" w:space="0"/>
              <w:left w:val="nil"/>
              <w:bottom w:val="nil"/>
              <w:right w:val="nil"/>
            </w:tcBorders>
            <w:noWrap/>
            <w:vAlign w:val="center"/>
          </w:tcPr>
          <w:p w14:paraId="12B3932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top w:val="single" w:color="auto" w:sz="4" w:space="0"/>
              <w:left w:val="nil"/>
              <w:bottom w:val="nil"/>
              <w:right w:val="nil"/>
            </w:tcBorders>
            <w:noWrap/>
            <w:vAlign w:val="center"/>
          </w:tcPr>
          <w:p w14:paraId="5043329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top w:val="single" w:color="auto" w:sz="4" w:space="0"/>
              <w:left w:val="nil"/>
              <w:bottom w:val="nil"/>
              <w:right w:val="nil"/>
            </w:tcBorders>
            <w:noWrap/>
            <w:vAlign w:val="center"/>
          </w:tcPr>
          <w:p w14:paraId="3007B5C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top w:val="single" w:color="auto" w:sz="4" w:space="0"/>
              <w:left w:val="nil"/>
              <w:bottom w:val="nil"/>
              <w:right w:val="nil"/>
            </w:tcBorders>
            <w:noWrap/>
            <w:vAlign w:val="center"/>
          </w:tcPr>
          <w:p w14:paraId="6A5DBF8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top w:val="single" w:color="auto" w:sz="4" w:space="0"/>
              <w:left w:val="nil"/>
              <w:bottom w:val="nil"/>
              <w:right w:val="nil"/>
            </w:tcBorders>
            <w:noWrap/>
            <w:vAlign w:val="center"/>
          </w:tcPr>
          <w:p w14:paraId="7ABF97C6">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6352B721">
        <w:tblPrEx>
          <w:tblCellMar>
            <w:top w:w="0" w:type="dxa"/>
            <w:left w:w="108" w:type="dxa"/>
            <w:bottom w:w="0" w:type="dxa"/>
            <w:right w:w="108" w:type="dxa"/>
          </w:tblCellMar>
        </w:tblPrEx>
        <w:trPr>
          <w:trHeight w:val="270" w:hRule="atLeast"/>
          <w:jc w:val="center"/>
        </w:trPr>
        <w:tc>
          <w:tcPr>
            <w:tcW w:w="962" w:type="dxa"/>
            <w:tcBorders>
              <w:top w:val="nil"/>
              <w:left w:val="nil"/>
              <w:bottom w:val="nil"/>
              <w:right w:val="nil"/>
            </w:tcBorders>
            <w:noWrap/>
          </w:tcPr>
          <w:p w14:paraId="255F1124">
            <w:pPr>
              <w:jc w:val="center"/>
              <w:outlineLvl w:val="6"/>
              <w:rPr>
                <w:rFonts w:ascii="Times New Roman" w:hAnsi="Times New Roman"/>
                <w:szCs w:val="21"/>
              </w:rPr>
            </w:pPr>
            <w:r>
              <w:rPr>
                <w:rFonts w:ascii="Times New Roman" w:hAnsi="Times New Roman"/>
                <w:szCs w:val="21"/>
              </w:rPr>
              <w:t>硒（Se）</w:t>
            </w:r>
          </w:p>
        </w:tc>
        <w:tc>
          <w:tcPr>
            <w:tcW w:w="1080" w:type="dxa"/>
            <w:tcBorders>
              <w:top w:val="nil"/>
              <w:left w:val="nil"/>
              <w:bottom w:val="nil"/>
              <w:right w:val="nil"/>
            </w:tcBorders>
            <w:noWrap/>
            <w:vAlign w:val="center"/>
          </w:tcPr>
          <w:p w14:paraId="0C7A8221">
            <w:pPr>
              <w:widowControl/>
              <w:jc w:val="center"/>
              <w:outlineLvl w:val="6"/>
              <w:rPr>
                <w:rFonts w:ascii="Times New Roman" w:hAnsi="Times New Roman"/>
                <w:szCs w:val="21"/>
              </w:rPr>
            </w:pPr>
            <w:r>
              <w:rPr>
                <w:rFonts w:ascii="Times New Roman" w:hAnsi="Times New Roman"/>
                <w:szCs w:val="21"/>
              </w:rPr>
              <w:t>μg/L</w:t>
            </w:r>
          </w:p>
        </w:tc>
        <w:tc>
          <w:tcPr>
            <w:tcW w:w="1296" w:type="dxa"/>
            <w:tcBorders>
              <w:top w:val="nil"/>
              <w:left w:val="nil"/>
              <w:bottom w:val="nil"/>
              <w:right w:val="nil"/>
            </w:tcBorders>
            <w:noWrap/>
            <w:vAlign w:val="center"/>
          </w:tcPr>
          <w:p w14:paraId="6F4EF5F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top w:val="nil"/>
              <w:left w:val="nil"/>
              <w:bottom w:val="nil"/>
              <w:right w:val="nil"/>
            </w:tcBorders>
            <w:noWrap/>
            <w:vAlign w:val="center"/>
          </w:tcPr>
          <w:p w14:paraId="4911F88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top w:val="nil"/>
              <w:left w:val="nil"/>
              <w:bottom w:val="nil"/>
              <w:right w:val="nil"/>
            </w:tcBorders>
            <w:noWrap/>
            <w:vAlign w:val="center"/>
          </w:tcPr>
          <w:p w14:paraId="2DE91E9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top w:val="nil"/>
              <w:left w:val="nil"/>
              <w:bottom w:val="nil"/>
              <w:right w:val="nil"/>
            </w:tcBorders>
            <w:noWrap/>
            <w:vAlign w:val="center"/>
          </w:tcPr>
          <w:p w14:paraId="21D6F12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top w:val="nil"/>
              <w:left w:val="nil"/>
              <w:bottom w:val="nil"/>
              <w:right w:val="nil"/>
            </w:tcBorders>
            <w:noWrap/>
            <w:vAlign w:val="center"/>
          </w:tcPr>
          <w:p w14:paraId="2B359199">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275F973">
        <w:tblPrEx>
          <w:tblCellMar>
            <w:top w:w="0" w:type="dxa"/>
            <w:left w:w="108" w:type="dxa"/>
            <w:bottom w:w="0" w:type="dxa"/>
            <w:right w:w="108" w:type="dxa"/>
          </w:tblCellMar>
        </w:tblPrEx>
        <w:trPr>
          <w:trHeight w:val="270" w:hRule="atLeast"/>
          <w:jc w:val="center"/>
        </w:trPr>
        <w:tc>
          <w:tcPr>
            <w:tcW w:w="962" w:type="dxa"/>
            <w:tcBorders>
              <w:top w:val="nil"/>
            </w:tcBorders>
            <w:noWrap/>
          </w:tcPr>
          <w:p w14:paraId="00F178E5">
            <w:pPr>
              <w:jc w:val="center"/>
              <w:outlineLvl w:val="6"/>
              <w:rPr>
                <w:rFonts w:ascii="Times New Roman" w:hAnsi="Times New Roman"/>
                <w:szCs w:val="21"/>
              </w:rPr>
            </w:pPr>
            <w:r>
              <w:rPr>
                <w:rFonts w:ascii="Times New Roman" w:hAnsi="Times New Roman"/>
                <w:szCs w:val="21"/>
              </w:rPr>
              <w:t>铷（Rb）</w:t>
            </w:r>
          </w:p>
        </w:tc>
        <w:tc>
          <w:tcPr>
            <w:tcW w:w="1080" w:type="dxa"/>
            <w:tcBorders>
              <w:top w:val="nil"/>
            </w:tcBorders>
            <w:noWrap/>
            <w:vAlign w:val="center"/>
          </w:tcPr>
          <w:p w14:paraId="14913935">
            <w:pPr>
              <w:widowControl/>
              <w:jc w:val="center"/>
              <w:outlineLvl w:val="6"/>
              <w:rPr>
                <w:rFonts w:ascii="Times New Roman" w:hAnsi="Times New Roman"/>
                <w:szCs w:val="21"/>
              </w:rPr>
            </w:pPr>
            <w:r>
              <w:rPr>
                <w:rFonts w:ascii="Times New Roman" w:hAnsi="Times New Roman"/>
                <w:szCs w:val="21"/>
              </w:rPr>
              <w:t>μg/L</w:t>
            </w:r>
          </w:p>
        </w:tc>
        <w:tc>
          <w:tcPr>
            <w:tcW w:w="1296" w:type="dxa"/>
            <w:tcBorders>
              <w:top w:val="nil"/>
            </w:tcBorders>
            <w:noWrap/>
            <w:vAlign w:val="center"/>
          </w:tcPr>
          <w:p w14:paraId="4DA257E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top w:val="nil"/>
            </w:tcBorders>
            <w:noWrap/>
            <w:vAlign w:val="center"/>
          </w:tcPr>
          <w:p w14:paraId="4568F10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top w:val="nil"/>
            </w:tcBorders>
            <w:noWrap/>
            <w:vAlign w:val="center"/>
          </w:tcPr>
          <w:p w14:paraId="626A97D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top w:val="nil"/>
            </w:tcBorders>
            <w:noWrap/>
            <w:vAlign w:val="center"/>
          </w:tcPr>
          <w:p w14:paraId="535CDD8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top w:val="nil"/>
            </w:tcBorders>
            <w:noWrap/>
            <w:vAlign w:val="center"/>
          </w:tcPr>
          <w:p w14:paraId="7E09C1ED">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5575CAD">
        <w:tblPrEx>
          <w:tblCellMar>
            <w:top w:w="0" w:type="dxa"/>
            <w:left w:w="108" w:type="dxa"/>
            <w:bottom w:w="0" w:type="dxa"/>
            <w:right w:w="108" w:type="dxa"/>
          </w:tblCellMar>
        </w:tblPrEx>
        <w:trPr>
          <w:trHeight w:val="270" w:hRule="atLeast"/>
          <w:jc w:val="center"/>
        </w:trPr>
        <w:tc>
          <w:tcPr>
            <w:tcW w:w="962" w:type="dxa"/>
            <w:noWrap/>
          </w:tcPr>
          <w:p w14:paraId="3E8D4DA5">
            <w:pPr>
              <w:jc w:val="center"/>
              <w:outlineLvl w:val="6"/>
              <w:rPr>
                <w:rFonts w:ascii="Times New Roman" w:hAnsi="Times New Roman"/>
                <w:szCs w:val="21"/>
              </w:rPr>
            </w:pPr>
            <w:r>
              <w:rPr>
                <w:rFonts w:ascii="Times New Roman" w:hAnsi="Times New Roman"/>
                <w:szCs w:val="21"/>
              </w:rPr>
              <w:t>锶（Sr）</w:t>
            </w:r>
          </w:p>
        </w:tc>
        <w:tc>
          <w:tcPr>
            <w:tcW w:w="1080" w:type="dxa"/>
            <w:noWrap/>
            <w:vAlign w:val="center"/>
          </w:tcPr>
          <w:p w14:paraId="617B91E1">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719D277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8CAE06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7DA8CB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7CEB454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D3202AB">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CBF6EA6">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1F8FAF8E">
            <w:pPr>
              <w:widowControl/>
              <w:jc w:val="center"/>
              <w:outlineLvl w:val="6"/>
              <w:rPr>
                <w:rFonts w:ascii="Times New Roman" w:hAnsi="Times New Roman"/>
                <w:color w:val="000000"/>
                <w:sz w:val="22"/>
              </w:rPr>
            </w:pPr>
            <w:r>
              <w:rPr>
                <w:rFonts w:ascii="Times New Roman" w:hAnsi="Times New Roman"/>
                <w:color w:val="000000"/>
                <w:sz w:val="22"/>
              </w:rPr>
              <w:t>钇（Y）</w:t>
            </w:r>
          </w:p>
        </w:tc>
        <w:tc>
          <w:tcPr>
            <w:tcW w:w="1080" w:type="dxa"/>
            <w:noWrap/>
            <w:vAlign w:val="center"/>
          </w:tcPr>
          <w:p w14:paraId="37784537">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E1ED1C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401E4EA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10DC30C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70F091D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13DF969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16FCC53C">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37FB3B1A">
            <w:pPr>
              <w:jc w:val="center"/>
              <w:outlineLvl w:val="6"/>
              <w:rPr>
                <w:rFonts w:ascii="Times New Roman" w:hAnsi="Times New Roman"/>
                <w:color w:val="000000"/>
                <w:sz w:val="22"/>
              </w:rPr>
            </w:pPr>
            <w:r>
              <w:rPr>
                <w:rFonts w:ascii="Times New Roman" w:hAnsi="Times New Roman"/>
                <w:color w:val="000000"/>
                <w:sz w:val="22"/>
              </w:rPr>
              <w:t>锆（Zr）</w:t>
            </w:r>
          </w:p>
        </w:tc>
        <w:tc>
          <w:tcPr>
            <w:tcW w:w="1080" w:type="dxa"/>
            <w:noWrap/>
            <w:vAlign w:val="center"/>
          </w:tcPr>
          <w:p w14:paraId="588FEEEB">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65AD5B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17F06A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98AFA1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00</w:t>
            </w:r>
          </w:p>
        </w:tc>
        <w:tc>
          <w:tcPr>
            <w:tcW w:w="1296" w:type="dxa"/>
            <w:noWrap/>
            <w:vAlign w:val="center"/>
          </w:tcPr>
          <w:p w14:paraId="3B3C9F9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00</w:t>
            </w:r>
          </w:p>
        </w:tc>
        <w:tc>
          <w:tcPr>
            <w:tcW w:w="1296" w:type="dxa"/>
            <w:noWrap/>
            <w:vAlign w:val="center"/>
          </w:tcPr>
          <w:p w14:paraId="2B29FCC9">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5</w:t>
            </w:r>
            <w:r>
              <w:rPr>
                <w:rFonts w:ascii="Times New Roman" w:hAnsi="Times New Roman" w:eastAsia="黑体"/>
                <w:color w:val="000000"/>
                <w:kern w:val="0"/>
                <w:szCs w:val="21"/>
              </w:rPr>
              <w:t>00</w:t>
            </w:r>
          </w:p>
        </w:tc>
      </w:tr>
      <w:tr w14:paraId="468B9784">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0D417B14">
            <w:pPr>
              <w:jc w:val="center"/>
              <w:outlineLvl w:val="6"/>
              <w:rPr>
                <w:rFonts w:ascii="Times New Roman" w:hAnsi="Times New Roman"/>
                <w:color w:val="000000"/>
                <w:sz w:val="22"/>
              </w:rPr>
            </w:pPr>
            <w:r>
              <w:rPr>
                <w:rFonts w:ascii="Times New Roman" w:hAnsi="Times New Roman"/>
                <w:color w:val="000000"/>
                <w:sz w:val="22"/>
              </w:rPr>
              <w:t>银（Ag）</w:t>
            </w:r>
          </w:p>
        </w:tc>
        <w:tc>
          <w:tcPr>
            <w:tcW w:w="1080" w:type="dxa"/>
            <w:noWrap/>
            <w:vAlign w:val="center"/>
          </w:tcPr>
          <w:p w14:paraId="32CD9D23">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1BF6EC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61F15C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58079C2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7DFF11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A00EB7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D723B57">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614DA6C9">
            <w:pPr>
              <w:jc w:val="center"/>
              <w:outlineLvl w:val="6"/>
              <w:rPr>
                <w:rFonts w:ascii="Times New Roman" w:hAnsi="Times New Roman"/>
                <w:color w:val="000000"/>
                <w:sz w:val="22"/>
              </w:rPr>
            </w:pPr>
            <w:r>
              <w:rPr>
                <w:rFonts w:ascii="Times New Roman" w:hAnsi="Times New Roman"/>
                <w:color w:val="000000"/>
                <w:sz w:val="22"/>
              </w:rPr>
              <w:t>镉（Cd）</w:t>
            </w:r>
          </w:p>
        </w:tc>
        <w:tc>
          <w:tcPr>
            <w:tcW w:w="1080" w:type="dxa"/>
            <w:noWrap/>
            <w:vAlign w:val="center"/>
          </w:tcPr>
          <w:p w14:paraId="73BCBC9C">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A3A5F5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1C6B1B4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DC44DA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440A55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0C5F17B">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77A6EC7">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6E23911A">
            <w:pPr>
              <w:jc w:val="center"/>
              <w:outlineLvl w:val="6"/>
              <w:rPr>
                <w:rFonts w:ascii="Times New Roman" w:hAnsi="Times New Roman"/>
                <w:color w:val="000000"/>
                <w:sz w:val="22"/>
              </w:rPr>
            </w:pPr>
            <w:r>
              <w:rPr>
                <w:rFonts w:ascii="Times New Roman" w:hAnsi="Times New Roman"/>
                <w:color w:val="000000"/>
                <w:sz w:val="22"/>
              </w:rPr>
              <w:t>铟（In）</w:t>
            </w:r>
          </w:p>
        </w:tc>
        <w:tc>
          <w:tcPr>
            <w:tcW w:w="1080" w:type="dxa"/>
            <w:noWrap/>
            <w:vAlign w:val="center"/>
          </w:tcPr>
          <w:p w14:paraId="4249BEC7">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5B5158C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FA5C5A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1375E79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695DBB3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3D7F50C1">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310BF193">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030121C2">
            <w:pPr>
              <w:widowControl/>
              <w:jc w:val="center"/>
              <w:outlineLvl w:val="6"/>
              <w:rPr>
                <w:rFonts w:ascii="Times New Roman" w:hAnsi="Times New Roman"/>
                <w:color w:val="000000"/>
                <w:sz w:val="22"/>
              </w:rPr>
            </w:pPr>
            <w:r>
              <w:rPr>
                <w:rFonts w:ascii="Times New Roman" w:hAnsi="Times New Roman"/>
                <w:color w:val="000000"/>
                <w:sz w:val="22"/>
              </w:rPr>
              <w:t>锡（Sn）</w:t>
            </w:r>
          </w:p>
        </w:tc>
        <w:tc>
          <w:tcPr>
            <w:tcW w:w="1080" w:type="dxa"/>
            <w:noWrap/>
            <w:vAlign w:val="center"/>
          </w:tcPr>
          <w:p w14:paraId="25FFD747">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5600D57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836F58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5876973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7125E8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318F1C0B">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6E98DBA">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6D018518">
            <w:pPr>
              <w:jc w:val="center"/>
              <w:outlineLvl w:val="6"/>
              <w:rPr>
                <w:rFonts w:ascii="Times New Roman" w:hAnsi="Times New Roman"/>
                <w:color w:val="000000"/>
                <w:sz w:val="22"/>
              </w:rPr>
            </w:pPr>
            <w:r>
              <w:rPr>
                <w:rFonts w:ascii="Times New Roman" w:hAnsi="Times New Roman"/>
                <w:color w:val="000000"/>
                <w:sz w:val="22"/>
              </w:rPr>
              <w:t>锑（Sb）</w:t>
            </w:r>
          </w:p>
        </w:tc>
        <w:tc>
          <w:tcPr>
            <w:tcW w:w="1080" w:type="dxa"/>
            <w:noWrap/>
            <w:vAlign w:val="center"/>
          </w:tcPr>
          <w:p w14:paraId="2F4BDA78">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75412C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4379808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710C91E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834F87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3F1B5480">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37C34FA">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713F8E67">
            <w:pPr>
              <w:jc w:val="center"/>
              <w:outlineLvl w:val="6"/>
              <w:rPr>
                <w:rFonts w:ascii="Times New Roman" w:hAnsi="Times New Roman"/>
                <w:color w:val="000000"/>
                <w:sz w:val="22"/>
              </w:rPr>
            </w:pPr>
            <w:r>
              <w:rPr>
                <w:rFonts w:ascii="Times New Roman" w:hAnsi="Times New Roman"/>
                <w:color w:val="000000"/>
                <w:sz w:val="22"/>
              </w:rPr>
              <w:t>碲（Te）</w:t>
            </w:r>
          </w:p>
        </w:tc>
        <w:tc>
          <w:tcPr>
            <w:tcW w:w="1080" w:type="dxa"/>
            <w:noWrap/>
            <w:vAlign w:val="center"/>
          </w:tcPr>
          <w:p w14:paraId="01B16C5A">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51525F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BC3208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44A2C01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00</w:t>
            </w:r>
          </w:p>
        </w:tc>
        <w:tc>
          <w:tcPr>
            <w:tcW w:w="1296" w:type="dxa"/>
            <w:noWrap/>
            <w:vAlign w:val="center"/>
          </w:tcPr>
          <w:p w14:paraId="7DBA7D1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00</w:t>
            </w:r>
          </w:p>
        </w:tc>
        <w:tc>
          <w:tcPr>
            <w:tcW w:w="1296" w:type="dxa"/>
            <w:noWrap/>
            <w:vAlign w:val="center"/>
          </w:tcPr>
          <w:p w14:paraId="221F48CE">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5</w:t>
            </w:r>
            <w:r>
              <w:rPr>
                <w:rFonts w:ascii="Times New Roman" w:hAnsi="Times New Roman" w:eastAsia="黑体"/>
                <w:color w:val="000000"/>
                <w:kern w:val="0"/>
                <w:szCs w:val="21"/>
              </w:rPr>
              <w:t>00</w:t>
            </w:r>
          </w:p>
        </w:tc>
      </w:tr>
      <w:tr w14:paraId="75CE6A03">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67A33521">
            <w:pPr>
              <w:jc w:val="center"/>
              <w:outlineLvl w:val="6"/>
              <w:rPr>
                <w:rFonts w:ascii="Times New Roman" w:hAnsi="Times New Roman"/>
                <w:color w:val="000000"/>
                <w:sz w:val="22"/>
              </w:rPr>
            </w:pPr>
            <w:r>
              <w:rPr>
                <w:rFonts w:ascii="Times New Roman" w:hAnsi="Times New Roman"/>
                <w:color w:val="000000"/>
                <w:sz w:val="22"/>
              </w:rPr>
              <w:t>铯（Cs）</w:t>
            </w:r>
          </w:p>
        </w:tc>
        <w:tc>
          <w:tcPr>
            <w:tcW w:w="1080" w:type="dxa"/>
            <w:noWrap/>
            <w:vAlign w:val="center"/>
          </w:tcPr>
          <w:p w14:paraId="06FA989D">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076D06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6A34D9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8BA269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82391A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0B008D8">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CF2A274">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70630021">
            <w:pPr>
              <w:jc w:val="center"/>
              <w:outlineLvl w:val="6"/>
              <w:rPr>
                <w:rFonts w:ascii="Times New Roman" w:hAnsi="Times New Roman"/>
                <w:color w:val="000000"/>
                <w:sz w:val="22"/>
              </w:rPr>
            </w:pPr>
            <w:r>
              <w:rPr>
                <w:rFonts w:ascii="Times New Roman" w:hAnsi="Times New Roman"/>
                <w:color w:val="000000"/>
                <w:sz w:val="22"/>
              </w:rPr>
              <w:t>钡（Ba）</w:t>
            </w:r>
          </w:p>
        </w:tc>
        <w:tc>
          <w:tcPr>
            <w:tcW w:w="1080" w:type="dxa"/>
            <w:noWrap/>
            <w:vAlign w:val="center"/>
          </w:tcPr>
          <w:p w14:paraId="53954B9C">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3F1D29B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C00C7A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25EC7CE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EFFDD8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F785747">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C90A5D6">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71D34095">
            <w:pPr>
              <w:widowControl/>
              <w:jc w:val="center"/>
              <w:outlineLvl w:val="6"/>
              <w:rPr>
                <w:rFonts w:ascii="Times New Roman" w:hAnsi="Times New Roman"/>
                <w:color w:val="000000"/>
                <w:sz w:val="22"/>
              </w:rPr>
            </w:pPr>
            <w:r>
              <w:rPr>
                <w:rFonts w:ascii="Times New Roman" w:hAnsi="Times New Roman"/>
                <w:color w:val="000000"/>
                <w:sz w:val="22"/>
              </w:rPr>
              <w:t>镧（La）</w:t>
            </w:r>
          </w:p>
        </w:tc>
        <w:tc>
          <w:tcPr>
            <w:tcW w:w="1080" w:type="dxa"/>
            <w:noWrap/>
            <w:vAlign w:val="center"/>
          </w:tcPr>
          <w:p w14:paraId="0928A8B8">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6BF2BC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318CE6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395F877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67A2390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96AFAFA">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3B4CDE0">
        <w:tblPrEx>
          <w:tblCellMar>
            <w:top w:w="0" w:type="dxa"/>
            <w:left w:w="108" w:type="dxa"/>
            <w:bottom w:w="0" w:type="dxa"/>
            <w:right w:w="108" w:type="dxa"/>
          </w:tblCellMar>
        </w:tblPrEx>
        <w:trPr>
          <w:trHeight w:val="270" w:hRule="atLeast"/>
          <w:jc w:val="center"/>
        </w:trPr>
        <w:tc>
          <w:tcPr>
            <w:tcW w:w="962" w:type="dxa"/>
            <w:noWrap/>
            <w:vAlign w:val="center"/>
          </w:tcPr>
          <w:p w14:paraId="036491F0">
            <w:pPr>
              <w:jc w:val="center"/>
              <w:outlineLvl w:val="6"/>
              <w:rPr>
                <w:rFonts w:ascii="Times New Roman" w:hAnsi="Times New Roman"/>
                <w:color w:val="000000"/>
                <w:sz w:val="22"/>
              </w:rPr>
            </w:pPr>
            <w:r>
              <w:rPr>
                <w:rFonts w:ascii="Times New Roman" w:hAnsi="Times New Roman"/>
                <w:color w:val="000000"/>
                <w:sz w:val="22"/>
              </w:rPr>
              <w:t>铈（Ce）</w:t>
            </w:r>
          </w:p>
        </w:tc>
        <w:tc>
          <w:tcPr>
            <w:tcW w:w="1080" w:type="dxa"/>
            <w:noWrap/>
            <w:vAlign w:val="center"/>
          </w:tcPr>
          <w:p w14:paraId="2AB2E4F1">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9FC267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0B3AA04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6610EE9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ADC7B8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14FEB3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08607B0">
        <w:tblPrEx>
          <w:tblCellMar>
            <w:top w:w="0" w:type="dxa"/>
            <w:left w:w="108" w:type="dxa"/>
            <w:bottom w:w="0" w:type="dxa"/>
            <w:right w:w="108" w:type="dxa"/>
          </w:tblCellMar>
        </w:tblPrEx>
        <w:trPr>
          <w:trHeight w:val="270" w:hRule="atLeast"/>
          <w:jc w:val="center"/>
        </w:trPr>
        <w:tc>
          <w:tcPr>
            <w:tcW w:w="962" w:type="dxa"/>
            <w:noWrap/>
            <w:vAlign w:val="center"/>
          </w:tcPr>
          <w:p w14:paraId="1A72805A">
            <w:pPr>
              <w:jc w:val="center"/>
              <w:outlineLvl w:val="6"/>
              <w:rPr>
                <w:rFonts w:ascii="Times New Roman" w:hAnsi="Times New Roman"/>
                <w:color w:val="000000"/>
                <w:sz w:val="22"/>
              </w:rPr>
            </w:pPr>
            <w:r>
              <w:rPr>
                <w:rFonts w:ascii="Times New Roman" w:hAnsi="Times New Roman"/>
                <w:color w:val="000000"/>
                <w:sz w:val="22"/>
              </w:rPr>
              <w:t>镨（Pr）</w:t>
            </w:r>
          </w:p>
        </w:tc>
        <w:tc>
          <w:tcPr>
            <w:tcW w:w="1080" w:type="dxa"/>
            <w:noWrap/>
            <w:vAlign w:val="center"/>
          </w:tcPr>
          <w:p w14:paraId="718F79E2">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5B48EC8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260140F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1060929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26D6634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6D9D454B">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651CB02">
        <w:tblPrEx>
          <w:tblCellMar>
            <w:top w:w="0" w:type="dxa"/>
            <w:left w:w="108" w:type="dxa"/>
            <w:bottom w:w="0" w:type="dxa"/>
            <w:right w:w="108" w:type="dxa"/>
          </w:tblCellMar>
        </w:tblPrEx>
        <w:trPr>
          <w:trHeight w:val="270" w:hRule="atLeast"/>
          <w:jc w:val="center"/>
        </w:trPr>
        <w:tc>
          <w:tcPr>
            <w:tcW w:w="962" w:type="dxa"/>
            <w:noWrap/>
            <w:vAlign w:val="center"/>
          </w:tcPr>
          <w:p w14:paraId="7D8774E9">
            <w:pPr>
              <w:jc w:val="center"/>
              <w:outlineLvl w:val="6"/>
              <w:rPr>
                <w:rFonts w:ascii="Times New Roman" w:hAnsi="Times New Roman"/>
                <w:color w:val="000000"/>
                <w:sz w:val="22"/>
              </w:rPr>
            </w:pPr>
            <w:r>
              <w:rPr>
                <w:rFonts w:ascii="Times New Roman" w:hAnsi="Times New Roman"/>
                <w:color w:val="000000"/>
                <w:sz w:val="22"/>
              </w:rPr>
              <w:t>钕（Nd）</w:t>
            </w:r>
          </w:p>
        </w:tc>
        <w:tc>
          <w:tcPr>
            <w:tcW w:w="1080" w:type="dxa"/>
            <w:noWrap/>
            <w:vAlign w:val="center"/>
          </w:tcPr>
          <w:p w14:paraId="08645D2F">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39E4961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0378C4C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3003596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4D246E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5559839">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243551A">
        <w:tblPrEx>
          <w:tblCellMar>
            <w:top w:w="0" w:type="dxa"/>
            <w:left w:w="108" w:type="dxa"/>
            <w:bottom w:w="0" w:type="dxa"/>
            <w:right w:w="108" w:type="dxa"/>
          </w:tblCellMar>
        </w:tblPrEx>
        <w:trPr>
          <w:trHeight w:val="270" w:hRule="atLeast"/>
          <w:jc w:val="center"/>
        </w:trPr>
        <w:tc>
          <w:tcPr>
            <w:tcW w:w="962" w:type="dxa"/>
            <w:noWrap/>
            <w:vAlign w:val="center"/>
          </w:tcPr>
          <w:p w14:paraId="3595DDAB">
            <w:pPr>
              <w:jc w:val="center"/>
              <w:outlineLvl w:val="6"/>
              <w:rPr>
                <w:rFonts w:ascii="Times New Roman" w:hAnsi="Times New Roman"/>
                <w:color w:val="000000"/>
                <w:sz w:val="22"/>
              </w:rPr>
            </w:pPr>
            <w:r>
              <w:rPr>
                <w:rFonts w:ascii="Times New Roman" w:hAnsi="Times New Roman"/>
                <w:color w:val="000000"/>
                <w:sz w:val="22"/>
              </w:rPr>
              <w:t>钐（Sm）</w:t>
            </w:r>
          </w:p>
        </w:tc>
        <w:tc>
          <w:tcPr>
            <w:tcW w:w="1080" w:type="dxa"/>
            <w:noWrap/>
            <w:vAlign w:val="center"/>
          </w:tcPr>
          <w:p w14:paraId="1747437B">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7B17C6E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09C926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25878EB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0ECE24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57A4437">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2C68016A">
        <w:tblPrEx>
          <w:tblCellMar>
            <w:top w:w="0" w:type="dxa"/>
            <w:left w:w="108" w:type="dxa"/>
            <w:bottom w:w="0" w:type="dxa"/>
            <w:right w:w="108" w:type="dxa"/>
          </w:tblCellMar>
        </w:tblPrEx>
        <w:trPr>
          <w:trHeight w:val="270" w:hRule="atLeast"/>
          <w:jc w:val="center"/>
        </w:trPr>
        <w:tc>
          <w:tcPr>
            <w:tcW w:w="962" w:type="dxa"/>
            <w:noWrap/>
            <w:vAlign w:val="center"/>
          </w:tcPr>
          <w:p w14:paraId="1D012147">
            <w:pPr>
              <w:widowControl/>
              <w:jc w:val="center"/>
              <w:outlineLvl w:val="6"/>
              <w:rPr>
                <w:rFonts w:ascii="Times New Roman" w:hAnsi="Times New Roman"/>
                <w:color w:val="000000"/>
                <w:sz w:val="22"/>
              </w:rPr>
            </w:pPr>
            <w:r>
              <w:rPr>
                <w:rFonts w:ascii="Times New Roman" w:hAnsi="Times New Roman"/>
                <w:color w:val="000000"/>
                <w:sz w:val="22"/>
              </w:rPr>
              <w:t>铕（Eu）</w:t>
            </w:r>
          </w:p>
        </w:tc>
        <w:tc>
          <w:tcPr>
            <w:tcW w:w="1080" w:type="dxa"/>
            <w:noWrap/>
            <w:vAlign w:val="center"/>
          </w:tcPr>
          <w:p w14:paraId="3E742655">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90681F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03F7E2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3672C7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9030BD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108B131">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5CBF488">
        <w:tblPrEx>
          <w:tblCellMar>
            <w:top w:w="0" w:type="dxa"/>
            <w:left w:w="108" w:type="dxa"/>
            <w:bottom w:w="0" w:type="dxa"/>
            <w:right w:w="108" w:type="dxa"/>
          </w:tblCellMar>
        </w:tblPrEx>
        <w:trPr>
          <w:trHeight w:val="270" w:hRule="atLeast"/>
          <w:jc w:val="center"/>
        </w:trPr>
        <w:tc>
          <w:tcPr>
            <w:tcW w:w="962" w:type="dxa"/>
            <w:noWrap/>
            <w:vAlign w:val="center"/>
          </w:tcPr>
          <w:p w14:paraId="67C6FBB7">
            <w:pPr>
              <w:jc w:val="center"/>
              <w:outlineLvl w:val="6"/>
              <w:rPr>
                <w:rFonts w:ascii="Times New Roman" w:hAnsi="Times New Roman"/>
                <w:color w:val="000000"/>
                <w:sz w:val="22"/>
              </w:rPr>
            </w:pPr>
            <w:r>
              <w:rPr>
                <w:rFonts w:ascii="Times New Roman" w:hAnsi="Times New Roman"/>
                <w:color w:val="000000"/>
                <w:sz w:val="22"/>
              </w:rPr>
              <w:t>钆（Gd）</w:t>
            </w:r>
          </w:p>
        </w:tc>
        <w:tc>
          <w:tcPr>
            <w:tcW w:w="1080" w:type="dxa"/>
            <w:noWrap/>
            <w:vAlign w:val="center"/>
          </w:tcPr>
          <w:p w14:paraId="0F15680D">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318EBDC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006F3B8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2FB0D6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28DA34E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7B5786DD">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EC7A058">
        <w:tblPrEx>
          <w:tblCellMar>
            <w:top w:w="0" w:type="dxa"/>
            <w:left w:w="108" w:type="dxa"/>
            <w:bottom w:w="0" w:type="dxa"/>
            <w:right w:w="108" w:type="dxa"/>
          </w:tblCellMar>
        </w:tblPrEx>
        <w:trPr>
          <w:trHeight w:val="270" w:hRule="atLeast"/>
          <w:jc w:val="center"/>
        </w:trPr>
        <w:tc>
          <w:tcPr>
            <w:tcW w:w="962" w:type="dxa"/>
            <w:noWrap/>
            <w:vAlign w:val="center"/>
          </w:tcPr>
          <w:p w14:paraId="03208ADF">
            <w:pPr>
              <w:jc w:val="center"/>
              <w:outlineLvl w:val="6"/>
              <w:rPr>
                <w:rFonts w:ascii="Times New Roman" w:hAnsi="Times New Roman"/>
                <w:color w:val="000000"/>
                <w:sz w:val="22"/>
              </w:rPr>
            </w:pPr>
            <w:r>
              <w:rPr>
                <w:rFonts w:ascii="Times New Roman" w:hAnsi="Times New Roman"/>
                <w:color w:val="000000"/>
                <w:sz w:val="22"/>
              </w:rPr>
              <w:t>铽（Tb）</w:t>
            </w:r>
          </w:p>
        </w:tc>
        <w:tc>
          <w:tcPr>
            <w:tcW w:w="1080" w:type="dxa"/>
            <w:noWrap/>
            <w:vAlign w:val="center"/>
          </w:tcPr>
          <w:p w14:paraId="72A43920">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6E0DBC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32E7BC9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5E5541C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7950072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311BB34C">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3942EB4">
        <w:tblPrEx>
          <w:tblCellMar>
            <w:top w:w="0" w:type="dxa"/>
            <w:left w:w="108" w:type="dxa"/>
            <w:bottom w:w="0" w:type="dxa"/>
            <w:right w:w="108" w:type="dxa"/>
          </w:tblCellMar>
        </w:tblPrEx>
        <w:trPr>
          <w:trHeight w:val="270" w:hRule="atLeast"/>
          <w:jc w:val="center"/>
        </w:trPr>
        <w:tc>
          <w:tcPr>
            <w:tcW w:w="962" w:type="dxa"/>
            <w:noWrap/>
            <w:vAlign w:val="center"/>
          </w:tcPr>
          <w:p w14:paraId="7BEC2AD6">
            <w:pPr>
              <w:jc w:val="center"/>
              <w:outlineLvl w:val="6"/>
              <w:rPr>
                <w:rFonts w:ascii="Times New Roman" w:hAnsi="Times New Roman"/>
                <w:color w:val="000000"/>
                <w:sz w:val="22"/>
              </w:rPr>
            </w:pPr>
            <w:r>
              <w:rPr>
                <w:rFonts w:ascii="Times New Roman" w:hAnsi="Times New Roman"/>
                <w:color w:val="000000"/>
                <w:sz w:val="22"/>
              </w:rPr>
              <w:t>镝（Dy）</w:t>
            </w:r>
          </w:p>
        </w:tc>
        <w:tc>
          <w:tcPr>
            <w:tcW w:w="1080" w:type="dxa"/>
            <w:noWrap/>
            <w:vAlign w:val="center"/>
          </w:tcPr>
          <w:p w14:paraId="24B799A1">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A8A641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8BD66D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06DC5AD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F648EA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F09880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5EEAAC02">
        <w:tblPrEx>
          <w:tblCellMar>
            <w:top w:w="0" w:type="dxa"/>
            <w:left w:w="108" w:type="dxa"/>
            <w:bottom w:w="0" w:type="dxa"/>
            <w:right w:w="108" w:type="dxa"/>
          </w:tblCellMar>
        </w:tblPrEx>
        <w:trPr>
          <w:trHeight w:val="270" w:hRule="atLeast"/>
          <w:jc w:val="center"/>
        </w:trPr>
        <w:tc>
          <w:tcPr>
            <w:tcW w:w="962" w:type="dxa"/>
            <w:noWrap/>
            <w:vAlign w:val="center"/>
          </w:tcPr>
          <w:p w14:paraId="72315EC6">
            <w:pPr>
              <w:jc w:val="center"/>
              <w:outlineLvl w:val="6"/>
              <w:rPr>
                <w:rFonts w:ascii="Times New Roman" w:hAnsi="Times New Roman"/>
                <w:color w:val="000000"/>
                <w:sz w:val="22"/>
              </w:rPr>
            </w:pPr>
            <w:r>
              <w:rPr>
                <w:rFonts w:ascii="Times New Roman" w:hAnsi="Times New Roman"/>
                <w:color w:val="000000"/>
                <w:sz w:val="22"/>
              </w:rPr>
              <w:t>钬（Ho）</w:t>
            </w:r>
          </w:p>
        </w:tc>
        <w:tc>
          <w:tcPr>
            <w:tcW w:w="1080" w:type="dxa"/>
            <w:noWrap/>
            <w:vAlign w:val="center"/>
          </w:tcPr>
          <w:p w14:paraId="0114CE8F">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4B8113A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5ED738E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16BDD05E">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58597ED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481CC70B">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66A159E">
        <w:tblPrEx>
          <w:tblCellMar>
            <w:top w:w="0" w:type="dxa"/>
            <w:left w:w="108" w:type="dxa"/>
            <w:bottom w:w="0" w:type="dxa"/>
            <w:right w:w="108" w:type="dxa"/>
          </w:tblCellMar>
        </w:tblPrEx>
        <w:trPr>
          <w:trHeight w:val="270" w:hRule="atLeast"/>
          <w:jc w:val="center"/>
        </w:trPr>
        <w:tc>
          <w:tcPr>
            <w:tcW w:w="962" w:type="dxa"/>
            <w:noWrap/>
            <w:vAlign w:val="center"/>
          </w:tcPr>
          <w:p w14:paraId="21A46277">
            <w:pPr>
              <w:widowControl/>
              <w:jc w:val="center"/>
              <w:outlineLvl w:val="6"/>
              <w:rPr>
                <w:rFonts w:ascii="Times New Roman" w:hAnsi="Times New Roman"/>
                <w:color w:val="000000"/>
                <w:sz w:val="22"/>
              </w:rPr>
            </w:pPr>
            <w:r>
              <w:rPr>
                <w:rFonts w:ascii="Times New Roman" w:hAnsi="Times New Roman"/>
                <w:color w:val="000000"/>
                <w:sz w:val="22"/>
              </w:rPr>
              <w:t>铒（Er）</w:t>
            </w:r>
          </w:p>
        </w:tc>
        <w:tc>
          <w:tcPr>
            <w:tcW w:w="1080" w:type="dxa"/>
            <w:noWrap/>
            <w:vAlign w:val="center"/>
          </w:tcPr>
          <w:p w14:paraId="58EEA829">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D17EE5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4E12289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6B9A15B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96F82E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7BAF45F4">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28C8341D">
        <w:tblPrEx>
          <w:tblCellMar>
            <w:top w:w="0" w:type="dxa"/>
            <w:left w:w="108" w:type="dxa"/>
            <w:bottom w:w="0" w:type="dxa"/>
            <w:right w:w="108" w:type="dxa"/>
          </w:tblCellMar>
        </w:tblPrEx>
        <w:trPr>
          <w:trHeight w:val="270" w:hRule="atLeast"/>
          <w:jc w:val="center"/>
        </w:trPr>
        <w:tc>
          <w:tcPr>
            <w:tcW w:w="962" w:type="dxa"/>
            <w:noWrap/>
            <w:vAlign w:val="center"/>
          </w:tcPr>
          <w:p w14:paraId="0A68861F">
            <w:pPr>
              <w:jc w:val="center"/>
              <w:outlineLvl w:val="6"/>
              <w:rPr>
                <w:rFonts w:ascii="Times New Roman" w:hAnsi="Times New Roman"/>
                <w:color w:val="000000"/>
                <w:sz w:val="22"/>
              </w:rPr>
            </w:pPr>
            <w:r>
              <w:rPr>
                <w:rFonts w:ascii="Times New Roman" w:hAnsi="Times New Roman"/>
                <w:color w:val="000000"/>
                <w:sz w:val="22"/>
              </w:rPr>
              <w:t>铥（Tm）</w:t>
            </w:r>
          </w:p>
        </w:tc>
        <w:tc>
          <w:tcPr>
            <w:tcW w:w="1080" w:type="dxa"/>
            <w:noWrap/>
            <w:vAlign w:val="center"/>
          </w:tcPr>
          <w:p w14:paraId="6100C6AC">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18C1E47C">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17733FC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E7FD6B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1F9872C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498C70E5">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226B77E">
        <w:tblPrEx>
          <w:tblCellMar>
            <w:top w:w="0" w:type="dxa"/>
            <w:left w:w="108" w:type="dxa"/>
            <w:bottom w:w="0" w:type="dxa"/>
            <w:right w:w="108" w:type="dxa"/>
          </w:tblCellMar>
        </w:tblPrEx>
        <w:trPr>
          <w:trHeight w:val="270" w:hRule="atLeast"/>
          <w:jc w:val="center"/>
        </w:trPr>
        <w:tc>
          <w:tcPr>
            <w:tcW w:w="962" w:type="dxa"/>
            <w:noWrap/>
            <w:vAlign w:val="center"/>
          </w:tcPr>
          <w:p w14:paraId="2FCD48AF">
            <w:pPr>
              <w:jc w:val="center"/>
              <w:outlineLvl w:val="6"/>
              <w:rPr>
                <w:rFonts w:ascii="Times New Roman" w:hAnsi="Times New Roman"/>
                <w:color w:val="000000"/>
                <w:sz w:val="22"/>
              </w:rPr>
            </w:pPr>
            <w:r>
              <w:rPr>
                <w:rFonts w:ascii="Times New Roman" w:hAnsi="Times New Roman"/>
                <w:color w:val="000000"/>
                <w:sz w:val="22"/>
              </w:rPr>
              <w:t>镱（Yb）</w:t>
            </w:r>
          </w:p>
        </w:tc>
        <w:tc>
          <w:tcPr>
            <w:tcW w:w="1080" w:type="dxa"/>
            <w:noWrap/>
            <w:vAlign w:val="center"/>
          </w:tcPr>
          <w:p w14:paraId="0EA14E6F">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5A64AFF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09D585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3F5E7AFD">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93A312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FC7D16A">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3CFCB067">
        <w:tblPrEx>
          <w:tblCellMar>
            <w:top w:w="0" w:type="dxa"/>
            <w:left w:w="108" w:type="dxa"/>
            <w:bottom w:w="0" w:type="dxa"/>
            <w:right w:w="108" w:type="dxa"/>
          </w:tblCellMar>
        </w:tblPrEx>
        <w:trPr>
          <w:trHeight w:val="270" w:hRule="atLeast"/>
          <w:jc w:val="center"/>
        </w:trPr>
        <w:tc>
          <w:tcPr>
            <w:tcW w:w="962" w:type="dxa"/>
            <w:noWrap/>
            <w:vAlign w:val="center"/>
          </w:tcPr>
          <w:p w14:paraId="6FFB8B5B">
            <w:pPr>
              <w:jc w:val="center"/>
              <w:outlineLvl w:val="6"/>
              <w:rPr>
                <w:rFonts w:ascii="Times New Roman" w:hAnsi="Times New Roman"/>
                <w:color w:val="000000"/>
                <w:sz w:val="22"/>
              </w:rPr>
            </w:pPr>
            <w:r>
              <w:rPr>
                <w:rFonts w:ascii="Times New Roman" w:hAnsi="Times New Roman"/>
                <w:color w:val="000000"/>
                <w:sz w:val="22"/>
              </w:rPr>
              <w:t>镥（Lu）</w:t>
            </w:r>
          </w:p>
        </w:tc>
        <w:tc>
          <w:tcPr>
            <w:tcW w:w="1080" w:type="dxa"/>
            <w:noWrap/>
            <w:vAlign w:val="center"/>
          </w:tcPr>
          <w:p w14:paraId="1731FEE0">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0EB25177">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6F76BAE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24B47D1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67E25E60">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3902536D">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412F8689">
        <w:tblPrEx>
          <w:tblCellMar>
            <w:top w:w="0" w:type="dxa"/>
            <w:left w:w="108" w:type="dxa"/>
            <w:bottom w:w="0" w:type="dxa"/>
            <w:right w:w="108" w:type="dxa"/>
          </w:tblCellMar>
        </w:tblPrEx>
        <w:trPr>
          <w:trHeight w:val="270" w:hRule="atLeast"/>
          <w:jc w:val="center"/>
        </w:trPr>
        <w:tc>
          <w:tcPr>
            <w:tcW w:w="962" w:type="dxa"/>
            <w:noWrap/>
            <w:vAlign w:val="center"/>
          </w:tcPr>
          <w:p w14:paraId="6D84EEA6">
            <w:pPr>
              <w:jc w:val="center"/>
              <w:outlineLvl w:val="6"/>
              <w:rPr>
                <w:rFonts w:ascii="Times New Roman" w:hAnsi="Times New Roman"/>
                <w:color w:val="000000"/>
                <w:sz w:val="22"/>
              </w:rPr>
            </w:pPr>
            <w:r>
              <w:rPr>
                <w:rFonts w:ascii="Times New Roman" w:hAnsi="Times New Roman"/>
                <w:color w:val="000000"/>
                <w:sz w:val="22"/>
              </w:rPr>
              <w:t>汞（Hg）</w:t>
            </w:r>
          </w:p>
        </w:tc>
        <w:tc>
          <w:tcPr>
            <w:tcW w:w="1080" w:type="dxa"/>
            <w:noWrap/>
            <w:vAlign w:val="center"/>
          </w:tcPr>
          <w:p w14:paraId="72C0EFD0">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2EAF8137">
            <w:pPr>
              <w:widowControl/>
              <w:jc w:val="center"/>
              <w:outlineLvl w:val="6"/>
              <w:rPr>
                <w:rFonts w:ascii="Times New Roman" w:hAnsi="Times New Roman"/>
                <w:color w:val="000000"/>
                <w:kern w:val="0"/>
                <w:szCs w:val="21"/>
              </w:rPr>
            </w:pPr>
            <w:r>
              <w:rPr>
                <w:rFonts w:ascii="Times New Roman" w:hAnsi="Times New Roman"/>
                <w:color w:val="000000"/>
                <w:kern w:val="0"/>
                <w:szCs w:val="21"/>
              </w:rPr>
              <w:t>0.5</w:t>
            </w:r>
          </w:p>
        </w:tc>
        <w:tc>
          <w:tcPr>
            <w:tcW w:w="1296" w:type="dxa"/>
            <w:noWrap/>
            <w:vAlign w:val="center"/>
          </w:tcPr>
          <w:p w14:paraId="28C973BB">
            <w:pPr>
              <w:widowControl/>
              <w:jc w:val="center"/>
              <w:outlineLvl w:val="6"/>
              <w:rPr>
                <w:rFonts w:ascii="Times New Roman" w:hAnsi="Times New Roman"/>
                <w:color w:val="000000"/>
                <w:kern w:val="0"/>
                <w:szCs w:val="21"/>
              </w:rPr>
            </w:pPr>
            <w:r>
              <w:rPr>
                <w:rFonts w:ascii="Times New Roman" w:hAnsi="Times New Roman"/>
                <w:color w:val="000000"/>
                <w:kern w:val="0"/>
                <w:szCs w:val="21"/>
              </w:rPr>
              <w:t>1</w:t>
            </w:r>
          </w:p>
        </w:tc>
        <w:tc>
          <w:tcPr>
            <w:tcW w:w="1296" w:type="dxa"/>
            <w:noWrap/>
            <w:vAlign w:val="center"/>
          </w:tcPr>
          <w:p w14:paraId="5484F7FD">
            <w:pPr>
              <w:widowControl/>
              <w:jc w:val="center"/>
              <w:outlineLvl w:val="6"/>
              <w:rPr>
                <w:rFonts w:ascii="Times New Roman" w:hAnsi="Times New Roman"/>
                <w:color w:val="000000"/>
                <w:kern w:val="0"/>
                <w:szCs w:val="21"/>
              </w:rPr>
            </w:pPr>
            <w:r>
              <w:rPr>
                <w:rFonts w:ascii="Times New Roman" w:hAnsi="Times New Roman"/>
                <w:color w:val="000000"/>
                <w:kern w:val="0"/>
                <w:szCs w:val="21"/>
              </w:rPr>
              <w:t>2</w:t>
            </w:r>
          </w:p>
        </w:tc>
        <w:tc>
          <w:tcPr>
            <w:tcW w:w="1296" w:type="dxa"/>
            <w:noWrap/>
            <w:vAlign w:val="center"/>
          </w:tcPr>
          <w:p w14:paraId="59983146">
            <w:pPr>
              <w:widowControl/>
              <w:jc w:val="center"/>
              <w:outlineLvl w:val="6"/>
              <w:rPr>
                <w:rFonts w:ascii="Times New Roman" w:hAnsi="Times New Roman"/>
                <w:color w:val="000000"/>
                <w:kern w:val="0"/>
                <w:szCs w:val="21"/>
              </w:rPr>
            </w:pPr>
            <w:r>
              <w:rPr>
                <w:rFonts w:ascii="Times New Roman" w:hAnsi="Times New Roman"/>
                <w:color w:val="000000"/>
                <w:kern w:val="0"/>
                <w:szCs w:val="21"/>
              </w:rPr>
              <w:t>4</w:t>
            </w:r>
          </w:p>
        </w:tc>
        <w:tc>
          <w:tcPr>
            <w:tcW w:w="1296" w:type="dxa"/>
            <w:noWrap/>
            <w:vAlign w:val="center"/>
          </w:tcPr>
          <w:p w14:paraId="52793768">
            <w:pPr>
              <w:widowControl/>
              <w:jc w:val="center"/>
              <w:outlineLvl w:val="5"/>
              <w:rPr>
                <w:rFonts w:ascii="Times New Roman" w:hAnsi="Times New Roman" w:eastAsia="黑体"/>
                <w:color w:val="000000"/>
                <w:kern w:val="0"/>
                <w:szCs w:val="21"/>
              </w:rPr>
            </w:pPr>
            <w:r>
              <w:rPr>
                <w:rFonts w:ascii="Times New Roman" w:hAnsi="Times New Roman" w:eastAsia="黑体"/>
                <w:color w:val="000000"/>
                <w:kern w:val="0"/>
                <w:szCs w:val="21"/>
              </w:rPr>
              <w:t>5</w:t>
            </w:r>
          </w:p>
        </w:tc>
      </w:tr>
      <w:tr w14:paraId="2B2CFD70">
        <w:tblPrEx>
          <w:tblCellMar>
            <w:top w:w="0" w:type="dxa"/>
            <w:left w:w="108" w:type="dxa"/>
            <w:bottom w:w="0" w:type="dxa"/>
            <w:right w:w="108" w:type="dxa"/>
          </w:tblCellMar>
        </w:tblPrEx>
        <w:trPr>
          <w:trHeight w:val="270" w:hRule="atLeast"/>
          <w:jc w:val="center"/>
        </w:trPr>
        <w:tc>
          <w:tcPr>
            <w:tcW w:w="962" w:type="dxa"/>
            <w:noWrap/>
            <w:vAlign w:val="center"/>
          </w:tcPr>
          <w:p w14:paraId="7D9E8611">
            <w:pPr>
              <w:widowControl/>
              <w:jc w:val="center"/>
              <w:outlineLvl w:val="6"/>
              <w:rPr>
                <w:rFonts w:ascii="Times New Roman" w:hAnsi="Times New Roman"/>
                <w:color w:val="000000"/>
                <w:sz w:val="22"/>
              </w:rPr>
            </w:pPr>
            <w:r>
              <w:rPr>
                <w:rFonts w:ascii="Times New Roman" w:hAnsi="Times New Roman"/>
                <w:color w:val="000000"/>
                <w:sz w:val="22"/>
              </w:rPr>
              <w:t>铊（Tl）</w:t>
            </w:r>
          </w:p>
        </w:tc>
        <w:tc>
          <w:tcPr>
            <w:tcW w:w="1080" w:type="dxa"/>
            <w:noWrap/>
            <w:vAlign w:val="center"/>
          </w:tcPr>
          <w:p w14:paraId="76D31A76">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69F4CB5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7BA89EE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28874925">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71B951D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22252013">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0781D29A">
        <w:tblPrEx>
          <w:tblCellMar>
            <w:top w:w="0" w:type="dxa"/>
            <w:left w:w="108" w:type="dxa"/>
            <w:bottom w:w="0" w:type="dxa"/>
            <w:right w:w="108" w:type="dxa"/>
          </w:tblCellMar>
        </w:tblPrEx>
        <w:trPr>
          <w:trHeight w:val="270" w:hRule="atLeast"/>
          <w:jc w:val="center"/>
        </w:trPr>
        <w:tc>
          <w:tcPr>
            <w:tcW w:w="962" w:type="dxa"/>
            <w:noWrap/>
            <w:vAlign w:val="center"/>
          </w:tcPr>
          <w:p w14:paraId="45A72825">
            <w:pPr>
              <w:jc w:val="center"/>
              <w:outlineLvl w:val="6"/>
              <w:rPr>
                <w:rFonts w:ascii="Times New Roman" w:hAnsi="Times New Roman"/>
                <w:color w:val="000000"/>
                <w:sz w:val="22"/>
              </w:rPr>
            </w:pPr>
            <w:r>
              <w:rPr>
                <w:rFonts w:ascii="Times New Roman" w:hAnsi="Times New Roman"/>
                <w:color w:val="000000"/>
                <w:sz w:val="22"/>
              </w:rPr>
              <w:t>铅（Pb）</w:t>
            </w:r>
          </w:p>
        </w:tc>
        <w:tc>
          <w:tcPr>
            <w:tcW w:w="1080" w:type="dxa"/>
            <w:noWrap/>
            <w:vAlign w:val="center"/>
          </w:tcPr>
          <w:p w14:paraId="14DF1B97">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5C242C7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60CF5A2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5F11AF5A">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47E93433">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5099FDEB">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753B2628">
        <w:tblPrEx>
          <w:tblCellMar>
            <w:top w:w="0" w:type="dxa"/>
            <w:left w:w="108" w:type="dxa"/>
            <w:bottom w:w="0" w:type="dxa"/>
            <w:right w:w="108" w:type="dxa"/>
          </w:tblCellMar>
        </w:tblPrEx>
        <w:trPr>
          <w:trHeight w:val="270" w:hRule="atLeast"/>
          <w:jc w:val="center"/>
        </w:trPr>
        <w:tc>
          <w:tcPr>
            <w:tcW w:w="962" w:type="dxa"/>
            <w:noWrap/>
            <w:vAlign w:val="center"/>
          </w:tcPr>
          <w:p w14:paraId="3E42B037">
            <w:pPr>
              <w:jc w:val="center"/>
              <w:outlineLvl w:val="6"/>
              <w:rPr>
                <w:rFonts w:ascii="Times New Roman" w:hAnsi="Times New Roman"/>
                <w:color w:val="000000"/>
                <w:sz w:val="22"/>
              </w:rPr>
            </w:pPr>
            <w:r>
              <w:rPr>
                <w:rFonts w:ascii="Times New Roman" w:hAnsi="Times New Roman"/>
                <w:color w:val="000000"/>
                <w:sz w:val="22"/>
              </w:rPr>
              <w:t>铋（Bi）</w:t>
            </w:r>
          </w:p>
        </w:tc>
        <w:tc>
          <w:tcPr>
            <w:tcW w:w="1080" w:type="dxa"/>
            <w:noWrap/>
            <w:vAlign w:val="center"/>
          </w:tcPr>
          <w:p w14:paraId="71FF9E14">
            <w:pPr>
              <w:widowControl/>
              <w:jc w:val="center"/>
              <w:outlineLvl w:val="6"/>
              <w:rPr>
                <w:rFonts w:ascii="Times New Roman" w:hAnsi="Times New Roman"/>
                <w:szCs w:val="21"/>
              </w:rPr>
            </w:pPr>
            <w:r>
              <w:rPr>
                <w:rFonts w:ascii="Times New Roman" w:hAnsi="Times New Roman"/>
                <w:szCs w:val="21"/>
              </w:rPr>
              <w:t>μg/L</w:t>
            </w:r>
          </w:p>
        </w:tc>
        <w:tc>
          <w:tcPr>
            <w:tcW w:w="1296" w:type="dxa"/>
            <w:noWrap/>
            <w:vAlign w:val="center"/>
          </w:tcPr>
          <w:p w14:paraId="74DFE478">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noWrap/>
            <w:vAlign w:val="center"/>
          </w:tcPr>
          <w:p w14:paraId="4DD667F1">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noWrap/>
            <w:vAlign w:val="center"/>
          </w:tcPr>
          <w:p w14:paraId="42EA232B">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noWrap/>
            <w:vAlign w:val="center"/>
          </w:tcPr>
          <w:p w14:paraId="31C5FDD4">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noWrap/>
            <w:vAlign w:val="center"/>
          </w:tcPr>
          <w:p w14:paraId="0B7B2962">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r w14:paraId="6077D3C3">
        <w:tblPrEx>
          <w:tblCellMar>
            <w:top w:w="0" w:type="dxa"/>
            <w:left w:w="108" w:type="dxa"/>
            <w:bottom w:w="0" w:type="dxa"/>
            <w:right w:w="108" w:type="dxa"/>
          </w:tblCellMar>
        </w:tblPrEx>
        <w:trPr>
          <w:trHeight w:val="270" w:hRule="atLeast"/>
          <w:jc w:val="center"/>
        </w:trPr>
        <w:tc>
          <w:tcPr>
            <w:tcW w:w="962" w:type="dxa"/>
            <w:tcBorders>
              <w:bottom w:val="single" w:color="auto" w:sz="4" w:space="0"/>
            </w:tcBorders>
            <w:noWrap/>
            <w:vAlign w:val="center"/>
          </w:tcPr>
          <w:p w14:paraId="5D2E47B8">
            <w:pPr>
              <w:jc w:val="center"/>
              <w:outlineLvl w:val="6"/>
              <w:rPr>
                <w:rFonts w:ascii="Times New Roman" w:hAnsi="Times New Roman"/>
                <w:color w:val="000000"/>
                <w:sz w:val="22"/>
              </w:rPr>
            </w:pPr>
            <w:r>
              <w:rPr>
                <w:rFonts w:ascii="Times New Roman" w:hAnsi="Times New Roman"/>
                <w:color w:val="000000"/>
                <w:sz w:val="22"/>
              </w:rPr>
              <w:t>钍（Th）</w:t>
            </w:r>
          </w:p>
        </w:tc>
        <w:tc>
          <w:tcPr>
            <w:tcW w:w="1080" w:type="dxa"/>
            <w:tcBorders>
              <w:bottom w:val="single" w:color="auto" w:sz="4" w:space="0"/>
            </w:tcBorders>
            <w:noWrap/>
            <w:vAlign w:val="center"/>
          </w:tcPr>
          <w:p w14:paraId="228CD27C">
            <w:pPr>
              <w:widowControl/>
              <w:jc w:val="center"/>
              <w:outlineLvl w:val="6"/>
              <w:rPr>
                <w:rFonts w:ascii="Times New Roman" w:hAnsi="Times New Roman"/>
                <w:szCs w:val="21"/>
              </w:rPr>
            </w:pPr>
            <w:r>
              <w:rPr>
                <w:rFonts w:ascii="Times New Roman" w:hAnsi="Times New Roman"/>
                <w:szCs w:val="21"/>
              </w:rPr>
              <w:t>μg/L</w:t>
            </w:r>
          </w:p>
        </w:tc>
        <w:tc>
          <w:tcPr>
            <w:tcW w:w="1296" w:type="dxa"/>
            <w:tcBorders>
              <w:bottom w:val="single" w:color="auto" w:sz="4" w:space="0"/>
            </w:tcBorders>
            <w:noWrap/>
            <w:vAlign w:val="center"/>
          </w:tcPr>
          <w:p w14:paraId="50D908F2">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p>
        </w:tc>
        <w:tc>
          <w:tcPr>
            <w:tcW w:w="1296" w:type="dxa"/>
            <w:tcBorders>
              <w:bottom w:val="single" w:color="auto" w:sz="4" w:space="0"/>
            </w:tcBorders>
            <w:noWrap/>
            <w:vAlign w:val="center"/>
          </w:tcPr>
          <w:p w14:paraId="48C70CBF">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p>
        </w:tc>
        <w:tc>
          <w:tcPr>
            <w:tcW w:w="1296" w:type="dxa"/>
            <w:tcBorders>
              <w:bottom w:val="single" w:color="auto" w:sz="4" w:space="0"/>
            </w:tcBorders>
            <w:noWrap/>
            <w:vAlign w:val="center"/>
          </w:tcPr>
          <w:p w14:paraId="3675FB29">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0</w:t>
            </w:r>
          </w:p>
        </w:tc>
        <w:tc>
          <w:tcPr>
            <w:tcW w:w="1296" w:type="dxa"/>
            <w:tcBorders>
              <w:bottom w:val="single" w:color="auto" w:sz="4" w:space="0"/>
            </w:tcBorders>
            <w:noWrap/>
            <w:vAlign w:val="center"/>
          </w:tcPr>
          <w:p w14:paraId="7C981076">
            <w:pPr>
              <w:widowControl/>
              <w:jc w:val="center"/>
              <w:outlineLvl w:val="6"/>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0</w:t>
            </w:r>
          </w:p>
        </w:tc>
        <w:tc>
          <w:tcPr>
            <w:tcW w:w="1296" w:type="dxa"/>
            <w:tcBorders>
              <w:bottom w:val="single" w:color="auto" w:sz="4" w:space="0"/>
            </w:tcBorders>
            <w:noWrap/>
            <w:vAlign w:val="center"/>
          </w:tcPr>
          <w:p w14:paraId="014ECCCF">
            <w:pPr>
              <w:widowControl/>
              <w:jc w:val="center"/>
              <w:outlineLvl w:val="5"/>
              <w:rPr>
                <w:rFonts w:ascii="Times New Roman" w:hAnsi="Times New Roman" w:eastAsia="黑体"/>
                <w:color w:val="000000"/>
                <w:kern w:val="0"/>
                <w:szCs w:val="21"/>
              </w:rPr>
            </w:pPr>
            <w:r>
              <w:rPr>
                <w:rFonts w:hint="eastAsia" w:ascii="Times New Roman" w:hAnsi="Times New Roman" w:eastAsia="黑体"/>
                <w:color w:val="000000"/>
                <w:kern w:val="0"/>
                <w:szCs w:val="21"/>
              </w:rPr>
              <w:t>1</w:t>
            </w:r>
            <w:r>
              <w:rPr>
                <w:rFonts w:ascii="Times New Roman" w:hAnsi="Times New Roman" w:eastAsia="黑体"/>
                <w:color w:val="000000"/>
                <w:kern w:val="0"/>
                <w:szCs w:val="21"/>
              </w:rPr>
              <w:t>00</w:t>
            </w:r>
          </w:p>
        </w:tc>
      </w:tr>
    </w:tbl>
    <w:p w14:paraId="37FDE0B0">
      <w:pPr>
        <w:spacing w:before="156" w:beforeLines="50" w:after="156" w:afterLines="50" w:line="300" w:lineRule="auto"/>
        <w:outlineLvl w:val="3"/>
        <w:rPr>
          <w:rFonts w:ascii="Times New Roman" w:hAnsi="宋体"/>
          <w:szCs w:val="21"/>
        </w:rPr>
      </w:pPr>
      <w:r>
        <w:rPr>
          <w:rFonts w:ascii="Times New Roman" w:hAnsi="Times New Roman"/>
          <w:szCs w:val="21"/>
        </w:rPr>
        <w:t xml:space="preserve">5.2 </w:t>
      </w:r>
      <w:r>
        <w:rPr>
          <w:rFonts w:ascii="Times New Roman" w:hAnsi="宋体"/>
          <w:szCs w:val="21"/>
        </w:rPr>
        <w:t>内标使用液</w:t>
      </w:r>
      <w:r>
        <w:rPr>
          <w:rFonts w:hint="eastAsia" w:ascii="Times New Roman" w:hAnsi="宋体"/>
          <w:szCs w:val="21"/>
        </w:rPr>
        <w:t>制备</w:t>
      </w:r>
    </w:p>
    <w:p w14:paraId="0933344C">
      <w:pPr>
        <w:spacing w:line="300" w:lineRule="auto"/>
        <w:ind w:firstLine="420" w:firstLineChars="200"/>
        <w:rPr>
          <w:rFonts w:ascii="Times New Roman" w:hAnsi="宋体"/>
          <w:color w:val="000000"/>
          <w:szCs w:val="21"/>
        </w:rPr>
      </w:pPr>
      <w:r>
        <w:rPr>
          <w:rFonts w:hint="eastAsia" w:ascii="Times New Roman" w:hAnsi="宋体"/>
          <w:color w:val="000000"/>
          <w:szCs w:val="21"/>
        </w:rPr>
        <w:t>吸取适量</w:t>
      </w:r>
      <w:r>
        <w:rPr>
          <w:rFonts w:ascii="Times New Roman" w:hAnsi="宋体"/>
          <w:color w:val="000000"/>
          <w:szCs w:val="21"/>
        </w:rPr>
        <w:t>内标</w:t>
      </w:r>
      <w:r>
        <w:rPr>
          <w:rFonts w:hint="eastAsia" w:ascii="Times New Roman" w:hAnsi="宋体"/>
          <w:color w:val="000000"/>
          <w:szCs w:val="21"/>
        </w:rPr>
        <w:t>元素标准</w:t>
      </w:r>
      <w:r>
        <w:rPr>
          <w:rFonts w:ascii="Times New Roman" w:hAnsi="宋体"/>
          <w:color w:val="000000"/>
          <w:szCs w:val="21"/>
        </w:rPr>
        <w:t>溶液</w:t>
      </w:r>
      <w:r>
        <w:rPr>
          <w:rFonts w:hint="eastAsia" w:ascii="Times New Roman" w:hAnsi="宋体"/>
          <w:color w:val="000000"/>
          <w:szCs w:val="21"/>
        </w:rPr>
        <w:t>（3.5），用硝酸（3.2）配制成为</w:t>
      </w:r>
      <w:r>
        <w:rPr>
          <w:rFonts w:hint="eastAsia" w:ascii="Times New Roman" w:hAnsi="Times New Roman"/>
          <w:color w:val="000000"/>
          <w:szCs w:val="21"/>
        </w:rPr>
        <w:t>适当浓度</w:t>
      </w:r>
      <w:r>
        <w:rPr>
          <w:rFonts w:ascii="Times New Roman" w:hAnsi="宋体"/>
          <w:color w:val="000000"/>
          <w:szCs w:val="21"/>
        </w:rPr>
        <w:t>的</w:t>
      </w:r>
      <w:r>
        <w:rPr>
          <w:rFonts w:hint="eastAsia" w:ascii="Times New Roman" w:hAnsi="Times New Roman"/>
          <w:color w:val="000000"/>
          <w:szCs w:val="21"/>
        </w:rPr>
        <w:t>铑（</w:t>
      </w:r>
      <w:r>
        <w:rPr>
          <w:rFonts w:ascii="Times New Roman" w:hAnsi="Times New Roman"/>
          <w:color w:val="000000"/>
          <w:szCs w:val="21"/>
        </w:rPr>
        <w:t>Rh</w:t>
      </w:r>
      <w:r>
        <w:rPr>
          <w:rFonts w:hint="eastAsia" w:ascii="Times New Roman" w:hAnsi="Times New Roman"/>
          <w:color w:val="000000"/>
          <w:szCs w:val="21"/>
        </w:rPr>
        <w:t>）、</w:t>
      </w:r>
      <w:r>
        <w:rPr>
          <w:rFonts w:hint="eastAsia" w:ascii="Times New Roman" w:hAnsi="宋体"/>
          <w:color w:val="000000"/>
          <w:szCs w:val="21"/>
        </w:rPr>
        <w:t>铼（</w:t>
      </w:r>
      <w:r>
        <w:rPr>
          <w:rFonts w:ascii="Times New Roman" w:hAnsi="Times New Roman"/>
          <w:color w:val="000000"/>
          <w:szCs w:val="21"/>
        </w:rPr>
        <w:t>Re）</w:t>
      </w:r>
      <w:r>
        <w:rPr>
          <w:rFonts w:ascii="Times New Roman" w:hAnsi="宋体"/>
          <w:color w:val="000000"/>
          <w:szCs w:val="21"/>
        </w:rPr>
        <w:t>混合内标使用液。</w:t>
      </w:r>
      <w:r>
        <w:rPr>
          <w:rFonts w:hint="eastAsia" w:ascii="Times New Roman" w:hAnsi="宋体"/>
          <w:color w:val="000000"/>
          <w:szCs w:val="21"/>
        </w:rPr>
        <w:t>样液混合后的内标元素参考浓度范围为</w:t>
      </w:r>
      <w:r>
        <w:rPr>
          <w:rFonts w:ascii="Times New Roman" w:hAnsi="宋体"/>
          <w:color w:val="000000"/>
          <w:szCs w:val="21"/>
        </w:rPr>
        <w:t>10</w:t>
      </w:r>
      <w:r>
        <w:rPr>
          <w:rFonts w:ascii="Times New Roman" w:hAnsi="Times New Roman"/>
          <w:szCs w:val="21"/>
        </w:rPr>
        <w:t>µg/L</w:t>
      </w:r>
      <w:r>
        <w:rPr>
          <w:rFonts w:hint="eastAsia" w:ascii="Times New Roman" w:hAnsi="宋体"/>
          <w:color w:val="000000"/>
          <w:szCs w:val="21"/>
        </w:rPr>
        <w:t>~100</w:t>
      </w:r>
      <w:r>
        <w:rPr>
          <w:rFonts w:ascii="Times New Roman" w:hAnsi="Times New Roman"/>
          <w:szCs w:val="21"/>
        </w:rPr>
        <w:t>µg/L</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宋体"/>
          <w:szCs w:val="21"/>
          <w:vertAlign w:val="superscript"/>
        </w:rPr>
        <w:t>3</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宋体"/>
          <w:szCs w:val="21"/>
          <w:vertAlign w:val="superscript"/>
        </w:rPr>
        <w:t>4</w:t>
      </w:r>
      <w:r>
        <w:rPr>
          <w:rFonts w:ascii="Times New Roman" w:hAnsi="Times New Roman"/>
          <w:szCs w:val="21"/>
          <w:vertAlign w:val="superscript"/>
        </w:rPr>
        <w:t>]</w:t>
      </w:r>
      <w:r>
        <w:rPr>
          <w:rFonts w:hint="eastAsia" w:ascii="Times New Roman" w:hAnsi="宋体"/>
          <w:color w:val="000000"/>
          <w:szCs w:val="21"/>
        </w:rPr>
        <w:t>。</w:t>
      </w:r>
    </w:p>
    <w:p w14:paraId="5CDB9E5B">
      <w:pPr>
        <w:spacing w:before="156" w:beforeLines="50" w:after="156" w:afterLines="50" w:line="300" w:lineRule="auto"/>
        <w:outlineLvl w:val="3"/>
        <w:rPr>
          <w:rFonts w:ascii="Times New Roman" w:hAnsi="宋体"/>
          <w:szCs w:val="21"/>
        </w:rPr>
      </w:pPr>
      <w:r>
        <w:rPr>
          <w:rFonts w:hint="eastAsia" w:ascii="Times New Roman" w:hAnsi="宋体"/>
          <w:szCs w:val="21"/>
        </w:rPr>
        <w:t>5</w:t>
      </w:r>
      <w:r>
        <w:rPr>
          <w:rFonts w:ascii="Times New Roman" w:hAnsi="宋体"/>
          <w:szCs w:val="21"/>
        </w:rPr>
        <w:t>.3 样品处理</w:t>
      </w:r>
    </w:p>
    <w:p w14:paraId="7EFB74E6">
      <w:pPr>
        <w:spacing w:line="300" w:lineRule="auto"/>
        <w:ind w:firstLine="420" w:firstLineChars="200"/>
        <w:rPr>
          <w:rFonts w:ascii="Times New Roman" w:hAnsi="Times New Roman"/>
          <w:szCs w:val="21"/>
        </w:rPr>
      </w:pPr>
      <w:r>
        <w:rPr>
          <w:rFonts w:ascii="Times New Roman" w:hAnsi="宋体"/>
          <w:szCs w:val="21"/>
        </w:rPr>
        <w:t>称取样品</w:t>
      </w:r>
      <w:r>
        <w:rPr>
          <w:rFonts w:ascii="Times New Roman" w:hAnsi="Times New Roman"/>
          <w:szCs w:val="21"/>
        </w:rPr>
        <w:t>0.2g</w:t>
      </w:r>
      <w:r>
        <w:rPr>
          <w:rFonts w:hint="eastAsia" w:ascii="Times New Roman" w:hAnsi="Times New Roman"/>
          <w:szCs w:val="21"/>
        </w:rPr>
        <w:t>~</w:t>
      </w:r>
      <w:r>
        <w:rPr>
          <w:rFonts w:ascii="Times New Roman" w:hAnsi="Times New Roman"/>
          <w:szCs w:val="21"/>
        </w:rPr>
        <w:t>0.5g</w:t>
      </w:r>
      <w:r>
        <w:rPr>
          <w:rFonts w:ascii="Times New Roman" w:hAnsi="宋体"/>
          <w:szCs w:val="21"/>
        </w:rPr>
        <w:t>（精确到</w:t>
      </w:r>
      <w:r>
        <w:rPr>
          <w:rFonts w:ascii="Times New Roman" w:hAnsi="Times New Roman"/>
          <w:szCs w:val="21"/>
        </w:rPr>
        <w:t>0.0001g</w:t>
      </w:r>
      <w:r>
        <w:rPr>
          <w:rFonts w:ascii="Times New Roman" w:hAnsi="宋体"/>
          <w:szCs w:val="21"/>
        </w:rPr>
        <w:t>），置于清洗好的消解罐内，同时做试剂空白。</w:t>
      </w:r>
      <w:r>
        <w:rPr>
          <w:rFonts w:hint="eastAsia" w:ascii="Times New Roman" w:hAnsi="宋体"/>
          <w:szCs w:val="21"/>
        </w:rPr>
        <w:t>含乙醇等挥发性物质的样品先在电热板上低温加热挥发。</w:t>
      </w:r>
      <w:r>
        <w:rPr>
          <w:rFonts w:ascii="Times New Roman" w:hAnsi="宋体"/>
          <w:szCs w:val="21"/>
        </w:rPr>
        <w:t>油脂类和膏粉类等干性物质，如唇膏、睫毛膏、眉笔、胭脂、唇线笔、粉饼、眼影、爽身粉、痱子粉等，取样后先加水</w:t>
      </w:r>
      <w:r>
        <w:rPr>
          <w:rFonts w:ascii="Times New Roman" w:hAnsi="Times New Roman"/>
          <w:szCs w:val="21"/>
        </w:rPr>
        <w:t>0.5mL</w:t>
      </w:r>
      <w:r>
        <w:rPr>
          <w:rFonts w:hint="eastAsia" w:ascii="Times New Roman" w:hAnsi="Times New Roman"/>
          <w:szCs w:val="21"/>
        </w:rPr>
        <w:t>~</w:t>
      </w:r>
      <w:r>
        <w:rPr>
          <w:rFonts w:ascii="Times New Roman" w:hAnsi="Times New Roman"/>
          <w:szCs w:val="21"/>
        </w:rPr>
        <w:t>1.0mL</w:t>
      </w:r>
      <w:r>
        <w:rPr>
          <w:rFonts w:ascii="Times New Roman" w:hAnsi="宋体"/>
          <w:szCs w:val="21"/>
        </w:rPr>
        <w:t>，润湿摇匀。</w:t>
      </w:r>
    </w:p>
    <w:p w14:paraId="412A4983">
      <w:pPr>
        <w:spacing w:line="360" w:lineRule="auto"/>
        <w:ind w:right="-147" w:rightChars="-70" w:firstLine="420" w:firstLineChars="200"/>
        <w:rPr>
          <w:rFonts w:ascii="Times New Roman" w:hAnsi="Times New Roman"/>
          <w:szCs w:val="21"/>
        </w:rPr>
      </w:pPr>
      <w:r>
        <w:rPr>
          <w:rFonts w:ascii="Times New Roman" w:hAnsi="宋体"/>
          <w:szCs w:val="21"/>
        </w:rPr>
        <w:t>根据样品消解难易程度，样品或经预处理的样品，先加入硝酸（</w:t>
      </w:r>
      <w:r>
        <w:rPr>
          <w:rFonts w:hint="eastAsia" w:ascii="Times New Roman" w:hAnsi="Times New Roman"/>
          <w:szCs w:val="21"/>
        </w:rPr>
        <w:t>3.1</w:t>
      </w:r>
      <w:r>
        <w:rPr>
          <w:rFonts w:ascii="Times New Roman" w:hAnsi="宋体"/>
          <w:szCs w:val="21"/>
        </w:rPr>
        <w:t>）</w:t>
      </w:r>
      <w:r>
        <w:rPr>
          <w:rFonts w:hint="eastAsia" w:ascii="Times New Roman" w:hAnsi="Times New Roman"/>
          <w:szCs w:val="21"/>
        </w:rPr>
        <w:t>2</w:t>
      </w:r>
      <w:r>
        <w:rPr>
          <w:rFonts w:ascii="Times New Roman" w:hAnsi="Times New Roman"/>
          <w:szCs w:val="21"/>
        </w:rPr>
        <w:t>.0mL</w:t>
      </w:r>
      <w:r>
        <w:rPr>
          <w:rFonts w:hint="eastAsia" w:ascii="Times New Roman" w:hAnsi="Times New Roman"/>
          <w:szCs w:val="21"/>
        </w:rPr>
        <w:t>~8</w:t>
      </w:r>
      <w:r>
        <w:rPr>
          <w:rFonts w:ascii="Times New Roman" w:hAnsi="Times New Roman"/>
          <w:szCs w:val="21"/>
        </w:rPr>
        <w:t>.0mL</w:t>
      </w:r>
      <w:r>
        <w:rPr>
          <w:rFonts w:ascii="Times New Roman" w:hAnsi="宋体"/>
          <w:szCs w:val="21"/>
        </w:rPr>
        <w:t>，放入温度可调的</w:t>
      </w:r>
      <w:r>
        <w:rPr>
          <w:rFonts w:ascii="Times New Roman" w:hAnsi="Times New Roman"/>
          <w:szCs w:val="21"/>
        </w:rPr>
        <w:t>100ºC</w:t>
      </w:r>
      <w:r>
        <w:rPr>
          <w:rFonts w:ascii="Times New Roman" w:hAnsi="宋体"/>
          <w:szCs w:val="21"/>
        </w:rPr>
        <w:t>恒温电加热器，充分作用约</w:t>
      </w:r>
      <w:r>
        <w:rPr>
          <w:rFonts w:ascii="Times New Roman" w:hAnsi="Times New Roman"/>
          <w:szCs w:val="21"/>
        </w:rPr>
        <w:t>30</w:t>
      </w:r>
      <w:r>
        <w:rPr>
          <w:rFonts w:hint="eastAsia" w:ascii="Times New Roman" w:hAnsi="Times New Roman"/>
          <w:szCs w:val="21"/>
        </w:rPr>
        <w:t>min~</w:t>
      </w:r>
      <w:r>
        <w:rPr>
          <w:rFonts w:ascii="Times New Roman" w:hAnsi="Times New Roman"/>
          <w:szCs w:val="21"/>
        </w:rPr>
        <w:t>60min</w:t>
      </w:r>
      <w:r>
        <w:rPr>
          <w:rFonts w:ascii="Times New Roman" w:hAnsi="宋体"/>
          <w:szCs w:val="21"/>
        </w:rPr>
        <w:t>，至无肉眼可见明显</w:t>
      </w:r>
      <w:r>
        <w:rPr>
          <w:rFonts w:hint="eastAsia" w:ascii="Times New Roman" w:hAnsi="宋体"/>
          <w:szCs w:val="21"/>
        </w:rPr>
        <w:t>块状</w:t>
      </w:r>
      <w:r>
        <w:rPr>
          <w:rFonts w:ascii="Times New Roman" w:hAnsi="宋体"/>
          <w:szCs w:val="21"/>
        </w:rPr>
        <w:t>固体，冷却</w:t>
      </w:r>
      <w:r>
        <w:rPr>
          <w:rFonts w:hint="eastAsia" w:ascii="Times New Roman" w:hAnsi="宋体"/>
          <w:szCs w:val="21"/>
        </w:rPr>
        <w:t>。按照微波消解系统操作建议，可加入</w:t>
      </w:r>
      <w:r>
        <w:rPr>
          <w:rFonts w:hint="eastAsia" w:ascii="Times New Roman" w:hAnsi="Times New Roman"/>
          <w:szCs w:val="21"/>
        </w:rPr>
        <w:t>1</w:t>
      </w:r>
      <w:r>
        <w:rPr>
          <w:rFonts w:ascii="Times New Roman" w:hAnsi="Times New Roman"/>
          <w:szCs w:val="21"/>
        </w:rPr>
        <w:t>.0mL</w:t>
      </w:r>
      <w:r>
        <w:rPr>
          <w:rFonts w:hint="eastAsia" w:ascii="Times New Roman" w:hAnsi="Times New Roman"/>
          <w:szCs w:val="21"/>
        </w:rPr>
        <w:t>~2</w:t>
      </w:r>
      <w:r>
        <w:rPr>
          <w:rFonts w:ascii="Times New Roman" w:hAnsi="Times New Roman"/>
          <w:szCs w:val="21"/>
        </w:rPr>
        <w:t>.0mL</w:t>
      </w:r>
      <w:r>
        <w:rPr>
          <w:rFonts w:hint="eastAsia" w:ascii="Times New Roman" w:hAnsi="Times New Roman"/>
          <w:szCs w:val="21"/>
        </w:rPr>
        <w:t>过氧化氢</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5</w:t>
      </w:r>
      <w:r>
        <w:rPr>
          <w:rFonts w:ascii="Times New Roman" w:hAnsi="Times New Roman"/>
          <w:szCs w:val="21"/>
          <w:vertAlign w:val="superscript"/>
        </w:rPr>
        <w:t>]</w:t>
      </w:r>
      <w:r>
        <w:rPr>
          <w:rFonts w:ascii="Times New Roman" w:hAnsi="宋体"/>
          <w:szCs w:val="21"/>
        </w:rPr>
        <w:t>。将消解罐</w:t>
      </w:r>
      <w:r>
        <w:rPr>
          <w:rFonts w:hint="eastAsia" w:ascii="Times New Roman" w:hAnsi="宋体"/>
          <w:szCs w:val="21"/>
        </w:rPr>
        <w:t>轻轻</w:t>
      </w:r>
      <w:r>
        <w:rPr>
          <w:rFonts w:ascii="Times New Roman" w:hAnsi="宋体"/>
          <w:szCs w:val="21"/>
        </w:rPr>
        <w:t>晃动几次，使样品充分浸没。把装有样品的消解罐拧上罐盖，放进微波消解仪中。同时严格按照微波消解系统操作手册进行操作。</w:t>
      </w:r>
    </w:p>
    <w:p w14:paraId="5D79A3C5">
      <w:pPr>
        <w:spacing w:line="300" w:lineRule="auto"/>
        <w:ind w:firstLine="420" w:firstLineChars="200"/>
        <w:rPr>
          <w:rFonts w:ascii="Times New Roman" w:hAnsi="Times New Roman"/>
          <w:szCs w:val="21"/>
        </w:rPr>
      </w:pPr>
      <w:r>
        <w:rPr>
          <w:rFonts w:ascii="Times New Roman" w:hAnsi="宋体"/>
          <w:szCs w:val="21"/>
        </w:rPr>
        <w:t>根据样品消解难易程度可在</w:t>
      </w:r>
      <w:r>
        <w:rPr>
          <w:rFonts w:hint="eastAsia" w:ascii="Times New Roman" w:hAnsi="Times New Roman"/>
          <w:szCs w:val="21"/>
        </w:rPr>
        <w:t>20</w:t>
      </w:r>
      <w:r>
        <w:rPr>
          <w:rFonts w:ascii="Times New Roman" w:hAnsi="Times New Roman"/>
          <w:szCs w:val="21"/>
        </w:rPr>
        <w:t>min</w:t>
      </w:r>
      <w:r>
        <w:rPr>
          <w:rFonts w:hint="eastAsia" w:ascii="Times New Roman" w:hAnsi="Times New Roman"/>
          <w:szCs w:val="21"/>
        </w:rPr>
        <w:t>~</w:t>
      </w:r>
      <w:r>
        <w:rPr>
          <w:rFonts w:ascii="Times New Roman" w:hAnsi="Times New Roman"/>
          <w:szCs w:val="21"/>
        </w:rPr>
        <w:t>60min</w:t>
      </w:r>
      <w:r>
        <w:rPr>
          <w:rFonts w:ascii="Times New Roman" w:hAnsi="宋体"/>
          <w:szCs w:val="21"/>
        </w:rPr>
        <w:t>内消解完毕，冷却</w:t>
      </w:r>
      <w:r>
        <w:rPr>
          <w:rFonts w:hint="eastAsia" w:ascii="Times New Roman" w:hAnsi="宋体"/>
          <w:szCs w:val="21"/>
        </w:rPr>
        <w:t>后取出</w:t>
      </w:r>
      <w:r>
        <w:rPr>
          <w:rFonts w:ascii="Times New Roman" w:hAnsi="宋体"/>
          <w:szCs w:val="21"/>
        </w:rPr>
        <w:t>，开罐，将消解好的含样品的消解罐</w:t>
      </w:r>
      <w:r>
        <w:rPr>
          <w:rFonts w:hint="eastAsia" w:ascii="Times New Roman" w:hAnsi="宋体"/>
          <w:szCs w:val="21"/>
        </w:rPr>
        <w:t>放置于</w:t>
      </w:r>
      <w:r>
        <w:rPr>
          <w:rFonts w:hint="eastAsia" w:ascii="Times New Roman" w:hAnsi="Times New Roman"/>
          <w:szCs w:val="21"/>
        </w:rPr>
        <w:t>控温电热板上，于100</w:t>
      </w:r>
      <w:r>
        <w:rPr>
          <w:rFonts w:ascii="Times New Roman" w:hAnsi="宋体"/>
          <w:szCs w:val="21"/>
        </w:rPr>
        <w:t>℃</w:t>
      </w:r>
      <w:r>
        <w:rPr>
          <w:rFonts w:hint="eastAsia" w:ascii="Times New Roman" w:hAnsi="宋体"/>
          <w:szCs w:val="21"/>
        </w:rPr>
        <w:t>加热数分钟，</w:t>
      </w:r>
      <w:r>
        <w:rPr>
          <w:rFonts w:ascii="Times New Roman" w:hAnsi="宋体"/>
          <w:szCs w:val="21"/>
        </w:rPr>
        <w:t>驱除样品中多余的氮氧化物</w:t>
      </w:r>
      <w:r>
        <w:rPr>
          <w:rFonts w:hint="eastAsia" w:ascii="Times New Roman" w:hAnsi="宋体"/>
          <w:szCs w:val="21"/>
        </w:rPr>
        <w:t>。</w:t>
      </w:r>
      <w:r>
        <w:rPr>
          <w:rFonts w:ascii="Times New Roman" w:hAnsi="宋体"/>
          <w:szCs w:val="21"/>
        </w:rPr>
        <w:t>表</w:t>
      </w:r>
      <w:r>
        <w:rPr>
          <w:rFonts w:ascii="Times New Roman" w:hAnsi="Times New Roman"/>
          <w:szCs w:val="21"/>
        </w:rPr>
        <w:t>3</w:t>
      </w:r>
      <w:r>
        <w:rPr>
          <w:rFonts w:ascii="Times New Roman" w:hAnsi="宋体"/>
          <w:szCs w:val="21"/>
        </w:rPr>
        <w:t>为样品消解时温度</w:t>
      </w:r>
      <w:r>
        <w:rPr>
          <w:rFonts w:ascii="Times New Roman" w:hAnsi="Times New Roman"/>
          <w:szCs w:val="21"/>
        </w:rPr>
        <w:t>—</w:t>
      </w:r>
      <w:r>
        <w:rPr>
          <w:rFonts w:ascii="Times New Roman" w:hAnsi="宋体"/>
          <w:szCs w:val="21"/>
        </w:rPr>
        <w:t>时间的</w:t>
      </w:r>
      <w:r>
        <w:rPr>
          <w:rFonts w:hint="eastAsia" w:ascii="Times New Roman" w:hAnsi="宋体"/>
          <w:szCs w:val="21"/>
        </w:rPr>
        <w:t>参考</w:t>
      </w:r>
      <w:r>
        <w:rPr>
          <w:rFonts w:ascii="Times New Roman" w:hAnsi="宋体"/>
          <w:szCs w:val="21"/>
        </w:rPr>
        <w:t>程序</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6</w:t>
      </w:r>
      <w:r>
        <w:rPr>
          <w:rFonts w:ascii="Times New Roman" w:hAnsi="Times New Roman"/>
          <w:szCs w:val="21"/>
          <w:vertAlign w:val="superscript"/>
        </w:rPr>
        <w:t>]</w:t>
      </w:r>
    </w:p>
    <w:p w14:paraId="25533D96">
      <w:pPr>
        <w:spacing w:before="156" w:beforeLines="50" w:after="156" w:afterLines="50" w:line="300" w:lineRule="auto"/>
        <w:jc w:val="center"/>
        <w:outlineLvl w:val="4"/>
        <w:rPr>
          <w:rFonts w:ascii="Times New Roman" w:hAnsi="Times New Roman" w:eastAsia="黑体"/>
          <w:szCs w:val="21"/>
        </w:rPr>
      </w:pPr>
      <w:r>
        <w:rPr>
          <w:rFonts w:ascii="Times New Roman" w:hAnsi="Times New Roman" w:eastAsia="黑体"/>
          <w:szCs w:val="21"/>
        </w:rPr>
        <w:t>表3 消解时温度时间</w:t>
      </w:r>
      <w:r>
        <w:rPr>
          <w:rFonts w:hint="eastAsia" w:ascii="Times New Roman" w:hAnsi="Times New Roman" w:eastAsia="黑体"/>
          <w:szCs w:val="21"/>
        </w:rPr>
        <w:t>参考</w:t>
      </w:r>
      <w:r>
        <w:rPr>
          <w:rFonts w:ascii="Times New Roman" w:hAnsi="Times New Roman" w:eastAsia="黑体"/>
          <w:szCs w:val="21"/>
        </w:rPr>
        <w:t>程序</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0825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4" w:space="0"/>
              <w:bottom w:val="single" w:color="auto" w:sz="4" w:space="0"/>
            </w:tcBorders>
          </w:tcPr>
          <w:p w14:paraId="7E6A303E">
            <w:pPr>
              <w:spacing w:line="300" w:lineRule="auto"/>
              <w:jc w:val="center"/>
              <w:outlineLvl w:val="5"/>
              <w:rPr>
                <w:rFonts w:ascii="Times New Roman" w:hAnsi="Times New Roman"/>
                <w:szCs w:val="21"/>
              </w:rPr>
            </w:pPr>
            <w:r>
              <w:rPr>
                <w:rFonts w:ascii="Times New Roman" w:hAnsi="Times New Roman"/>
                <w:szCs w:val="21"/>
              </w:rPr>
              <w:t>温度（℃）</w:t>
            </w:r>
          </w:p>
        </w:tc>
        <w:tc>
          <w:tcPr>
            <w:tcW w:w="2841" w:type="dxa"/>
            <w:tcBorders>
              <w:top w:val="single" w:color="auto" w:sz="4" w:space="0"/>
              <w:bottom w:val="single" w:color="auto" w:sz="4" w:space="0"/>
            </w:tcBorders>
          </w:tcPr>
          <w:p w14:paraId="5B8BF6C6">
            <w:pPr>
              <w:spacing w:line="300" w:lineRule="auto"/>
              <w:jc w:val="center"/>
              <w:outlineLvl w:val="5"/>
              <w:rPr>
                <w:rFonts w:ascii="Times New Roman" w:hAnsi="Times New Roman"/>
                <w:szCs w:val="21"/>
              </w:rPr>
            </w:pPr>
            <w:r>
              <w:rPr>
                <w:rFonts w:ascii="Times New Roman" w:hAnsi="Times New Roman"/>
                <w:szCs w:val="21"/>
              </w:rPr>
              <w:t>升温时间（min）</w:t>
            </w:r>
          </w:p>
        </w:tc>
        <w:tc>
          <w:tcPr>
            <w:tcW w:w="2841" w:type="dxa"/>
            <w:tcBorders>
              <w:top w:val="single" w:color="auto" w:sz="4" w:space="0"/>
              <w:bottom w:val="single" w:color="auto" w:sz="4" w:space="0"/>
            </w:tcBorders>
          </w:tcPr>
          <w:p w14:paraId="2117C7E8">
            <w:pPr>
              <w:spacing w:line="300" w:lineRule="auto"/>
              <w:jc w:val="center"/>
              <w:outlineLvl w:val="5"/>
              <w:rPr>
                <w:rFonts w:ascii="Times New Roman" w:hAnsi="Times New Roman"/>
                <w:szCs w:val="21"/>
              </w:rPr>
            </w:pPr>
            <w:r>
              <w:rPr>
                <w:rFonts w:ascii="Times New Roman" w:hAnsi="Times New Roman"/>
                <w:szCs w:val="21"/>
              </w:rPr>
              <w:t>保持时间（min）</w:t>
            </w:r>
          </w:p>
        </w:tc>
      </w:tr>
      <w:tr w14:paraId="3254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4" w:space="0"/>
            </w:tcBorders>
          </w:tcPr>
          <w:p w14:paraId="016056FB">
            <w:pPr>
              <w:spacing w:line="300" w:lineRule="auto"/>
              <w:jc w:val="center"/>
              <w:outlineLvl w:val="6"/>
              <w:rPr>
                <w:rFonts w:ascii="Times New Roman" w:hAnsi="Times New Roman"/>
                <w:szCs w:val="21"/>
              </w:rPr>
            </w:pPr>
            <w:r>
              <w:rPr>
                <w:rFonts w:ascii="Times New Roman" w:hAnsi="Times New Roman"/>
                <w:szCs w:val="21"/>
              </w:rPr>
              <w:t>100</w:t>
            </w:r>
          </w:p>
        </w:tc>
        <w:tc>
          <w:tcPr>
            <w:tcW w:w="2841" w:type="dxa"/>
            <w:tcBorders>
              <w:top w:val="single" w:color="auto" w:sz="4" w:space="0"/>
            </w:tcBorders>
          </w:tcPr>
          <w:p w14:paraId="01EED8DE">
            <w:pPr>
              <w:spacing w:line="300" w:lineRule="auto"/>
              <w:jc w:val="center"/>
              <w:outlineLvl w:val="6"/>
              <w:rPr>
                <w:rFonts w:ascii="Times New Roman" w:hAnsi="Times New Roman"/>
                <w:szCs w:val="21"/>
              </w:rPr>
            </w:pPr>
            <w:r>
              <w:rPr>
                <w:rFonts w:ascii="Times New Roman" w:hAnsi="Times New Roman"/>
                <w:szCs w:val="21"/>
              </w:rPr>
              <w:t>10</w:t>
            </w:r>
          </w:p>
        </w:tc>
        <w:tc>
          <w:tcPr>
            <w:tcW w:w="2841" w:type="dxa"/>
            <w:tcBorders>
              <w:top w:val="single" w:color="auto" w:sz="4" w:space="0"/>
            </w:tcBorders>
          </w:tcPr>
          <w:p w14:paraId="0FEC6F34">
            <w:pPr>
              <w:spacing w:line="300" w:lineRule="auto"/>
              <w:jc w:val="center"/>
              <w:outlineLvl w:val="6"/>
              <w:rPr>
                <w:rFonts w:ascii="Times New Roman" w:hAnsi="Times New Roman"/>
                <w:szCs w:val="21"/>
              </w:rPr>
            </w:pPr>
            <w:r>
              <w:rPr>
                <w:rFonts w:ascii="Times New Roman" w:hAnsi="Times New Roman"/>
                <w:szCs w:val="21"/>
              </w:rPr>
              <w:t>5</w:t>
            </w:r>
          </w:p>
        </w:tc>
      </w:tr>
      <w:tr w14:paraId="39FE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14:paraId="0FBDDD94">
            <w:pPr>
              <w:spacing w:line="300" w:lineRule="auto"/>
              <w:jc w:val="center"/>
              <w:outlineLvl w:val="6"/>
              <w:rPr>
                <w:rFonts w:ascii="Times New Roman" w:hAnsi="Times New Roman"/>
                <w:szCs w:val="21"/>
              </w:rPr>
            </w:pPr>
            <w:r>
              <w:rPr>
                <w:rFonts w:ascii="Times New Roman" w:hAnsi="Times New Roman"/>
                <w:szCs w:val="21"/>
              </w:rPr>
              <w:t>130</w:t>
            </w:r>
          </w:p>
        </w:tc>
        <w:tc>
          <w:tcPr>
            <w:tcW w:w="2841" w:type="dxa"/>
          </w:tcPr>
          <w:p w14:paraId="1373EC5C">
            <w:pPr>
              <w:spacing w:line="300" w:lineRule="auto"/>
              <w:jc w:val="center"/>
              <w:outlineLvl w:val="6"/>
              <w:rPr>
                <w:rFonts w:ascii="Times New Roman" w:hAnsi="Times New Roman"/>
                <w:szCs w:val="21"/>
              </w:rPr>
            </w:pPr>
            <w:r>
              <w:rPr>
                <w:rFonts w:ascii="Times New Roman" w:hAnsi="Times New Roman"/>
                <w:szCs w:val="21"/>
              </w:rPr>
              <w:t>5</w:t>
            </w:r>
          </w:p>
        </w:tc>
        <w:tc>
          <w:tcPr>
            <w:tcW w:w="2841" w:type="dxa"/>
          </w:tcPr>
          <w:p w14:paraId="4C4AFC31">
            <w:pPr>
              <w:spacing w:line="300" w:lineRule="auto"/>
              <w:jc w:val="center"/>
              <w:outlineLvl w:val="6"/>
              <w:rPr>
                <w:rFonts w:ascii="Times New Roman" w:hAnsi="Times New Roman"/>
                <w:szCs w:val="21"/>
              </w:rPr>
            </w:pPr>
            <w:r>
              <w:rPr>
                <w:rFonts w:ascii="Times New Roman" w:hAnsi="Times New Roman"/>
                <w:szCs w:val="21"/>
              </w:rPr>
              <w:t>5</w:t>
            </w:r>
          </w:p>
        </w:tc>
      </w:tr>
      <w:tr w14:paraId="67CC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bottom w:val="single" w:color="auto" w:sz="4" w:space="0"/>
            </w:tcBorders>
          </w:tcPr>
          <w:p w14:paraId="6A98F105">
            <w:pPr>
              <w:spacing w:line="300" w:lineRule="auto"/>
              <w:jc w:val="center"/>
              <w:outlineLvl w:val="6"/>
              <w:rPr>
                <w:rFonts w:ascii="Times New Roman" w:hAnsi="Times New Roman"/>
                <w:szCs w:val="21"/>
              </w:rPr>
            </w:pPr>
            <w:r>
              <w:rPr>
                <w:rFonts w:hint="eastAsia" w:ascii="Times New Roman" w:hAnsi="Times New Roman"/>
                <w:szCs w:val="21"/>
              </w:rPr>
              <w:t>180</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7</w:t>
            </w:r>
            <w:r>
              <w:rPr>
                <w:rFonts w:ascii="Times New Roman" w:hAnsi="Times New Roman"/>
                <w:szCs w:val="21"/>
                <w:vertAlign w:val="superscript"/>
              </w:rPr>
              <w:t>]</w:t>
            </w:r>
          </w:p>
        </w:tc>
        <w:tc>
          <w:tcPr>
            <w:tcW w:w="2841" w:type="dxa"/>
            <w:tcBorders>
              <w:bottom w:val="single" w:color="auto" w:sz="4" w:space="0"/>
            </w:tcBorders>
          </w:tcPr>
          <w:p w14:paraId="4118F242">
            <w:pPr>
              <w:spacing w:line="300" w:lineRule="auto"/>
              <w:jc w:val="center"/>
              <w:outlineLvl w:val="6"/>
              <w:rPr>
                <w:rFonts w:ascii="Times New Roman" w:hAnsi="Times New Roman"/>
                <w:szCs w:val="21"/>
              </w:rPr>
            </w:pPr>
            <w:r>
              <w:rPr>
                <w:rFonts w:ascii="Times New Roman" w:hAnsi="Times New Roman"/>
                <w:szCs w:val="21"/>
              </w:rPr>
              <w:t>5</w:t>
            </w:r>
          </w:p>
        </w:tc>
        <w:tc>
          <w:tcPr>
            <w:tcW w:w="2841" w:type="dxa"/>
            <w:tcBorders>
              <w:bottom w:val="single" w:color="auto" w:sz="4" w:space="0"/>
            </w:tcBorders>
          </w:tcPr>
          <w:p w14:paraId="2BCD491B">
            <w:pPr>
              <w:spacing w:line="300" w:lineRule="auto"/>
              <w:jc w:val="center"/>
              <w:outlineLvl w:val="6"/>
              <w:rPr>
                <w:rFonts w:ascii="Times New Roman" w:hAnsi="Times New Roman"/>
                <w:szCs w:val="21"/>
              </w:rPr>
            </w:pPr>
            <w:r>
              <w:rPr>
                <w:rFonts w:ascii="Times New Roman" w:hAnsi="Times New Roman"/>
                <w:szCs w:val="21"/>
              </w:rPr>
              <w:t>15</w:t>
            </w:r>
          </w:p>
        </w:tc>
      </w:tr>
    </w:tbl>
    <w:p w14:paraId="1B6C3D9F">
      <w:pPr>
        <w:spacing w:line="300" w:lineRule="auto"/>
        <w:ind w:firstLine="420" w:firstLineChars="200"/>
        <w:rPr>
          <w:rFonts w:ascii="Times New Roman" w:hAnsi="Times New Roman"/>
        </w:rPr>
      </w:pPr>
      <w:r>
        <w:rPr>
          <w:rFonts w:ascii="Times New Roman" w:hAnsi="宋体"/>
          <w:szCs w:val="21"/>
        </w:rPr>
        <w:t>将样品移至</w:t>
      </w:r>
      <w:r>
        <w:rPr>
          <w:rFonts w:hint="eastAsia" w:ascii="Times New Roman" w:hAnsi="Times New Roman"/>
          <w:szCs w:val="21"/>
        </w:rPr>
        <w:t>50</w:t>
      </w:r>
      <w:r>
        <w:rPr>
          <w:rFonts w:ascii="Times New Roman" w:hAnsi="Times New Roman"/>
          <w:szCs w:val="21"/>
        </w:rPr>
        <w:t xml:space="preserve"> mL</w:t>
      </w:r>
      <w:r>
        <w:rPr>
          <w:rFonts w:ascii="Times New Roman" w:hAnsi="宋体"/>
          <w:szCs w:val="21"/>
        </w:rPr>
        <w:t>具塞比色管中，用水洗涤消解罐数次，合并洗涤液，用水定容至</w:t>
      </w:r>
      <w:r>
        <w:rPr>
          <w:rFonts w:hint="eastAsia" w:ascii="Times New Roman" w:hAnsi="Times New Roman"/>
          <w:szCs w:val="21"/>
        </w:rPr>
        <w:t>50</w:t>
      </w:r>
      <w:r>
        <w:rPr>
          <w:rFonts w:ascii="Times New Roman" w:hAnsi="Times New Roman"/>
          <w:szCs w:val="21"/>
        </w:rPr>
        <w:t xml:space="preserve"> mL</w:t>
      </w:r>
      <w:r>
        <w:rPr>
          <w:rFonts w:ascii="Times New Roman" w:hAnsi="宋体"/>
          <w:szCs w:val="21"/>
        </w:rPr>
        <w:t>，备用。</w:t>
      </w:r>
      <w:r>
        <w:rPr>
          <w:rFonts w:hint="eastAsia" w:ascii="Times New Roman" w:hAnsi="宋体"/>
          <w:szCs w:val="21"/>
        </w:rPr>
        <w:t>如</w:t>
      </w:r>
      <w:r>
        <w:rPr>
          <w:rFonts w:ascii="Times New Roman" w:hAnsi="宋体"/>
          <w:szCs w:val="21"/>
        </w:rPr>
        <w:t>样品消解后存在一些沉淀物或悬浊物，定容后过滤，待测。</w:t>
      </w:r>
      <w:r>
        <w:rPr>
          <w:rFonts w:hint="eastAsia" w:ascii="Times New Roman" w:hAnsi="Times New Roman"/>
        </w:rPr>
        <w:t>若待测溶液超出标曲范围，可根据实际浓度进行适当再稀释。</w:t>
      </w:r>
    </w:p>
    <w:p w14:paraId="22CEF3FC">
      <w:pPr>
        <w:spacing w:before="156" w:beforeLines="50" w:after="156" w:afterLines="50" w:line="300" w:lineRule="auto"/>
        <w:outlineLvl w:val="3"/>
        <w:rPr>
          <w:rFonts w:ascii="Times New Roman" w:hAnsi="Times New Roman"/>
          <w:szCs w:val="21"/>
        </w:rPr>
      </w:pPr>
      <w:r>
        <w:rPr>
          <w:rFonts w:ascii="Times New Roman" w:hAnsi="Times New Roman"/>
          <w:szCs w:val="21"/>
        </w:rPr>
        <w:t xml:space="preserve">5.4 </w:t>
      </w:r>
      <w:r>
        <w:rPr>
          <w:rFonts w:ascii="Times New Roman" w:hAnsi="宋体"/>
          <w:szCs w:val="21"/>
        </w:rPr>
        <w:t>仪器参考条件</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8</w:t>
      </w:r>
      <w:r>
        <w:rPr>
          <w:rFonts w:ascii="Times New Roman" w:hAnsi="Times New Roman"/>
          <w:szCs w:val="21"/>
          <w:vertAlign w:val="superscript"/>
        </w:rPr>
        <w:t>]</w:t>
      </w:r>
    </w:p>
    <w:p w14:paraId="4EE6C995">
      <w:pPr>
        <w:spacing w:line="300" w:lineRule="auto"/>
        <w:ind w:firstLine="420" w:firstLineChars="200"/>
        <w:rPr>
          <w:rFonts w:ascii="Times New Roman" w:hAnsi="Times New Roman"/>
          <w:szCs w:val="21"/>
        </w:rPr>
      </w:pPr>
      <w:r>
        <w:rPr>
          <w:rFonts w:ascii="Times New Roman" w:hAnsi="宋体"/>
          <w:szCs w:val="21"/>
        </w:rPr>
        <w:t>用调</w:t>
      </w:r>
      <w:r>
        <w:rPr>
          <w:rFonts w:hint="eastAsia" w:ascii="Times New Roman" w:hAnsi="宋体"/>
          <w:szCs w:val="21"/>
        </w:rPr>
        <w:t>谐</w:t>
      </w:r>
      <w:r>
        <w:rPr>
          <w:rFonts w:ascii="Times New Roman" w:hAnsi="宋体"/>
          <w:szCs w:val="21"/>
        </w:rPr>
        <w:t>液调整仪器各项指标</w:t>
      </w:r>
      <w:r>
        <w:rPr>
          <w:rFonts w:ascii="Times New Roman" w:hAnsi="Times New Roman"/>
          <w:szCs w:val="21"/>
          <w:vertAlign w:val="superscript"/>
        </w:rPr>
        <w:t>[</w:t>
      </w:r>
      <w:r>
        <w:rPr>
          <w:rFonts w:ascii="Times New Roman" w:hAnsi="宋体"/>
          <w:szCs w:val="21"/>
          <w:vertAlign w:val="superscript"/>
        </w:rPr>
        <w:t>注</w:t>
      </w:r>
      <w:r>
        <w:rPr>
          <w:rFonts w:hint="eastAsia" w:ascii="Times New Roman" w:hAnsi="Times New Roman"/>
          <w:szCs w:val="21"/>
          <w:vertAlign w:val="superscript"/>
        </w:rPr>
        <w:t>9</w:t>
      </w:r>
      <w:r>
        <w:rPr>
          <w:rFonts w:ascii="Times New Roman" w:hAnsi="Times New Roman"/>
          <w:szCs w:val="21"/>
          <w:vertAlign w:val="superscript"/>
        </w:rPr>
        <w:t>]</w:t>
      </w:r>
      <w:r>
        <w:rPr>
          <w:rFonts w:ascii="Times New Roman" w:hAnsi="宋体"/>
          <w:szCs w:val="21"/>
        </w:rPr>
        <w:t>，使仪器灵敏度、氧化物、双电荷、分辨率等指标达到要求。</w:t>
      </w:r>
    </w:p>
    <w:p w14:paraId="361FA354">
      <w:pPr>
        <w:spacing w:line="300" w:lineRule="auto"/>
        <w:ind w:firstLine="420" w:firstLineChars="200"/>
        <w:rPr>
          <w:rFonts w:ascii="Times New Roman" w:hAnsi="Times New Roman"/>
          <w:szCs w:val="21"/>
        </w:rPr>
      </w:pPr>
      <w:r>
        <w:rPr>
          <w:rFonts w:ascii="Times New Roman" w:hAnsi="宋体"/>
          <w:szCs w:val="21"/>
        </w:rPr>
        <w:t>射频功率：</w:t>
      </w:r>
      <w:r>
        <w:rPr>
          <w:rFonts w:ascii="Times New Roman" w:hAnsi="Times New Roman"/>
          <w:szCs w:val="21"/>
        </w:rPr>
        <w:t>1550 w</w:t>
      </w:r>
      <w:r>
        <w:rPr>
          <w:rFonts w:ascii="Times New Roman" w:hAnsi="宋体"/>
          <w:szCs w:val="21"/>
        </w:rPr>
        <w:t>；</w:t>
      </w:r>
    </w:p>
    <w:p w14:paraId="30D0448C">
      <w:pPr>
        <w:spacing w:line="300" w:lineRule="auto"/>
        <w:ind w:firstLine="420" w:firstLineChars="200"/>
        <w:rPr>
          <w:rFonts w:ascii="Times New Roman" w:hAnsi="Times New Roman"/>
          <w:szCs w:val="21"/>
        </w:rPr>
      </w:pPr>
      <w:r>
        <w:rPr>
          <w:rFonts w:ascii="Times New Roman" w:hAnsi="宋体"/>
          <w:szCs w:val="21"/>
        </w:rPr>
        <w:t>等离子体氩气流速：</w:t>
      </w:r>
      <w:r>
        <w:rPr>
          <w:rFonts w:ascii="Times New Roman" w:hAnsi="Times New Roman"/>
          <w:szCs w:val="21"/>
        </w:rPr>
        <w:t>14 L/min</w:t>
      </w:r>
      <w:r>
        <w:rPr>
          <w:rFonts w:ascii="Times New Roman" w:hAnsi="宋体"/>
          <w:szCs w:val="21"/>
        </w:rPr>
        <w:t>；</w:t>
      </w:r>
    </w:p>
    <w:p w14:paraId="62CF4455">
      <w:pPr>
        <w:spacing w:line="300" w:lineRule="auto"/>
        <w:ind w:firstLine="420" w:firstLineChars="200"/>
        <w:rPr>
          <w:rFonts w:ascii="Times New Roman" w:hAnsi="Times New Roman"/>
          <w:szCs w:val="21"/>
        </w:rPr>
      </w:pPr>
      <w:r>
        <w:rPr>
          <w:rFonts w:ascii="Times New Roman" w:hAnsi="宋体"/>
          <w:szCs w:val="21"/>
        </w:rPr>
        <w:t>雾化器氩气流速：</w:t>
      </w:r>
      <w:r>
        <w:rPr>
          <w:rFonts w:ascii="Times New Roman" w:hAnsi="Times New Roman"/>
          <w:szCs w:val="21"/>
        </w:rPr>
        <w:t>1 mL/min</w:t>
      </w:r>
      <w:r>
        <w:rPr>
          <w:rFonts w:ascii="Times New Roman" w:hAnsi="宋体"/>
          <w:szCs w:val="21"/>
        </w:rPr>
        <w:t>；</w:t>
      </w:r>
    </w:p>
    <w:p w14:paraId="2C266940">
      <w:pPr>
        <w:spacing w:line="300" w:lineRule="auto"/>
        <w:ind w:firstLine="420" w:firstLineChars="200"/>
        <w:rPr>
          <w:rFonts w:ascii="Times New Roman" w:hAnsi="Times New Roman"/>
          <w:szCs w:val="21"/>
        </w:rPr>
      </w:pPr>
      <w:r>
        <w:rPr>
          <w:rFonts w:ascii="Times New Roman" w:hAnsi="宋体"/>
          <w:szCs w:val="21"/>
        </w:rPr>
        <w:t>采样深度：</w:t>
      </w:r>
      <w:r>
        <w:rPr>
          <w:rFonts w:ascii="Times New Roman" w:hAnsi="Times New Roman"/>
          <w:szCs w:val="21"/>
        </w:rPr>
        <w:t>5 mm</w:t>
      </w:r>
      <w:r>
        <w:rPr>
          <w:rFonts w:ascii="Times New Roman" w:hAnsi="宋体"/>
          <w:szCs w:val="21"/>
        </w:rPr>
        <w:t>；</w:t>
      </w:r>
    </w:p>
    <w:p w14:paraId="42D90B97">
      <w:pPr>
        <w:spacing w:line="300" w:lineRule="auto"/>
        <w:ind w:firstLine="420" w:firstLineChars="200"/>
        <w:rPr>
          <w:rFonts w:ascii="Times New Roman" w:hAnsi="Times New Roman"/>
          <w:szCs w:val="21"/>
        </w:rPr>
      </w:pPr>
      <w:r>
        <w:rPr>
          <w:rFonts w:ascii="Times New Roman" w:hAnsi="宋体"/>
          <w:szCs w:val="21"/>
        </w:rPr>
        <w:t>雾化室温度：</w:t>
      </w:r>
      <w:r>
        <w:rPr>
          <w:rFonts w:ascii="Times New Roman" w:hAnsi="Times New Roman"/>
          <w:szCs w:val="21"/>
        </w:rPr>
        <w:t xml:space="preserve">4 </w:t>
      </w:r>
      <w:r>
        <w:rPr>
          <w:rFonts w:ascii="Times New Roman" w:hAnsi="宋体"/>
          <w:szCs w:val="21"/>
        </w:rPr>
        <w:t>℃；</w:t>
      </w:r>
    </w:p>
    <w:p w14:paraId="41B90323">
      <w:pPr>
        <w:spacing w:line="300" w:lineRule="auto"/>
        <w:ind w:firstLine="420" w:firstLineChars="200"/>
        <w:rPr>
          <w:rFonts w:ascii="Times New Roman" w:hAnsi="Times New Roman"/>
          <w:szCs w:val="21"/>
        </w:rPr>
      </w:pPr>
      <w:r>
        <w:rPr>
          <w:rFonts w:ascii="Times New Roman" w:hAnsi="宋体"/>
          <w:szCs w:val="21"/>
        </w:rPr>
        <w:t>采样锥与截取锥类型：镍/</w:t>
      </w:r>
      <w:r>
        <w:rPr>
          <w:rFonts w:hint="eastAsia" w:ascii="Times New Roman" w:hAnsi="宋体"/>
          <w:szCs w:val="21"/>
        </w:rPr>
        <w:t>铂</w:t>
      </w:r>
      <w:r>
        <w:rPr>
          <w:rFonts w:ascii="Times New Roman" w:hAnsi="宋体"/>
          <w:szCs w:val="21"/>
        </w:rPr>
        <w:t>锥；</w:t>
      </w:r>
    </w:p>
    <w:p w14:paraId="3A919548">
      <w:pPr>
        <w:spacing w:line="300" w:lineRule="auto"/>
        <w:ind w:firstLine="420" w:firstLineChars="200"/>
        <w:rPr>
          <w:rFonts w:ascii="Times New Roman" w:hAnsi="Times New Roman"/>
          <w:szCs w:val="21"/>
        </w:rPr>
      </w:pPr>
      <w:r>
        <w:rPr>
          <w:rFonts w:ascii="Times New Roman" w:hAnsi="宋体"/>
          <w:szCs w:val="21"/>
        </w:rPr>
        <w:t>模式：碰撞反应模式。</w:t>
      </w:r>
    </w:p>
    <w:p w14:paraId="09DE6FA7">
      <w:pPr>
        <w:spacing w:before="156" w:beforeLines="50" w:after="156" w:afterLines="50" w:line="300" w:lineRule="auto"/>
        <w:outlineLvl w:val="3"/>
        <w:rPr>
          <w:rFonts w:ascii="Times New Roman" w:hAnsi="宋体"/>
          <w:szCs w:val="21"/>
        </w:rPr>
      </w:pPr>
      <w:r>
        <w:rPr>
          <w:rFonts w:ascii="Times New Roman" w:hAnsi="Times New Roman"/>
          <w:szCs w:val="21"/>
        </w:rPr>
        <w:t xml:space="preserve">5.5 </w:t>
      </w:r>
      <w:r>
        <w:rPr>
          <w:rFonts w:ascii="Times New Roman" w:hAnsi="宋体"/>
          <w:szCs w:val="21"/>
        </w:rPr>
        <w:t>测定</w:t>
      </w:r>
    </w:p>
    <w:p w14:paraId="3525EC03">
      <w:pPr>
        <w:spacing w:line="300" w:lineRule="auto"/>
        <w:ind w:firstLine="420" w:firstLineChars="200"/>
        <w:rPr>
          <w:rFonts w:ascii="Times New Roman" w:hAnsi="宋体"/>
          <w:bCs/>
          <w:szCs w:val="21"/>
        </w:rPr>
      </w:pPr>
      <w:r>
        <w:rPr>
          <w:rFonts w:hint="eastAsia" w:ascii="Times New Roman" w:hAnsi="宋体"/>
          <w:bCs/>
          <w:szCs w:val="21"/>
        </w:rPr>
        <w:t>在“5.4”仪器条件下，引入在线内标使用液（5.2），取“5.1”项下的标准系列溶液和“5.3”项下待测溶液同时进行ICP-MS分析。每一样品定量需三次积分，取平均值。以标准溶液质量浓度为横坐标，待测元素与所选内标元素响应信号值的比值为纵坐标，绘制标准曲线。按“6”计算样品中各组分的含量。</w:t>
      </w:r>
    </w:p>
    <w:p w14:paraId="49BFADC1">
      <w:pPr>
        <w:spacing w:line="300" w:lineRule="auto"/>
        <w:ind w:firstLine="420" w:firstLineChars="200"/>
        <w:rPr>
          <w:rFonts w:ascii="Times New Roman" w:hAnsi="Times New Roman"/>
          <w:szCs w:val="21"/>
        </w:rPr>
      </w:pPr>
      <w:r>
        <w:rPr>
          <w:rFonts w:hint="eastAsia" w:ascii="Times New Roman" w:hAnsi="Times New Roman"/>
          <w:szCs w:val="21"/>
        </w:rPr>
        <w:t>对各元素，应测定可能影响数据的每一同位素，以减少干扰造成的分析误差。表</w:t>
      </w:r>
      <w:r>
        <w:rPr>
          <w:rFonts w:ascii="Times New Roman" w:hAnsi="Times New Roman"/>
          <w:szCs w:val="21"/>
        </w:rPr>
        <w:t>4</w:t>
      </w:r>
      <w:r>
        <w:rPr>
          <w:rFonts w:hint="eastAsia" w:ascii="Times New Roman" w:hAnsi="Times New Roman"/>
          <w:szCs w:val="21"/>
        </w:rPr>
        <w:t>中下划线为推荐用于定量的同位素质量数。</w:t>
      </w:r>
    </w:p>
    <w:p w14:paraId="5B63151D">
      <w:pPr>
        <w:spacing w:before="156" w:beforeLines="50" w:after="156" w:afterLines="50" w:line="300" w:lineRule="auto"/>
        <w:jc w:val="center"/>
        <w:outlineLvl w:val="4"/>
        <w:rPr>
          <w:rFonts w:ascii="Times New Roman" w:hAnsi="Times New Roman" w:eastAsia="黑体"/>
          <w:szCs w:val="21"/>
        </w:rPr>
      </w:pPr>
      <w:r>
        <w:rPr>
          <w:rFonts w:hint="eastAsia" w:ascii="Times New Roman" w:hAnsi="Times New Roman" w:eastAsia="黑体"/>
          <w:szCs w:val="21"/>
        </w:rPr>
        <w:t>表</w:t>
      </w:r>
      <w:r>
        <w:rPr>
          <w:rFonts w:ascii="Times New Roman" w:hAnsi="Times New Roman" w:eastAsia="黑体"/>
          <w:szCs w:val="21"/>
        </w:rPr>
        <w:t>4</w:t>
      </w:r>
      <w:r>
        <w:rPr>
          <w:rFonts w:hint="eastAsia" w:ascii="Times New Roman" w:hAnsi="Times New Roman" w:eastAsia="黑体"/>
          <w:szCs w:val="21"/>
        </w:rPr>
        <w:t xml:space="preserve"> 推荐测定的同位素</w:t>
      </w:r>
    </w:p>
    <w:tbl>
      <w:tblPr>
        <w:tblStyle w:val="10"/>
        <w:tblW w:w="7741" w:type="dxa"/>
        <w:jc w:val="center"/>
        <w:tblLayout w:type="autofit"/>
        <w:tblCellMar>
          <w:top w:w="0" w:type="dxa"/>
          <w:left w:w="108" w:type="dxa"/>
          <w:bottom w:w="0" w:type="dxa"/>
          <w:right w:w="108" w:type="dxa"/>
        </w:tblCellMar>
      </w:tblPr>
      <w:tblGrid>
        <w:gridCol w:w="962"/>
        <w:gridCol w:w="2867"/>
        <w:gridCol w:w="1276"/>
        <w:gridCol w:w="2636"/>
      </w:tblGrid>
      <w:tr w14:paraId="388B791B">
        <w:tblPrEx>
          <w:tblCellMar>
            <w:top w:w="0" w:type="dxa"/>
            <w:left w:w="108" w:type="dxa"/>
            <w:bottom w:w="0" w:type="dxa"/>
            <w:right w:w="108" w:type="dxa"/>
          </w:tblCellMar>
        </w:tblPrEx>
        <w:trPr>
          <w:trHeight w:val="484" w:hRule="atLeast"/>
          <w:jc w:val="center"/>
        </w:trPr>
        <w:tc>
          <w:tcPr>
            <w:tcW w:w="962" w:type="dxa"/>
            <w:tcBorders>
              <w:top w:val="single" w:color="auto" w:sz="4" w:space="0"/>
              <w:bottom w:val="single" w:color="auto" w:sz="4" w:space="0"/>
            </w:tcBorders>
            <w:noWrap/>
            <w:vAlign w:val="center"/>
          </w:tcPr>
          <w:p w14:paraId="312E631F">
            <w:pPr>
              <w:widowControl/>
              <w:jc w:val="center"/>
              <w:outlineLvl w:val="5"/>
              <w:rPr>
                <w:rFonts w:ascii="Times New Roman" w:hAnsi="Times New Roman"/>
                <w:color w:val="000000"/>
                <w:kern w:val="0"/>
                <w:szCs w:val="21"/>
              </w:rPr>
            </w:pPr>
            <w:r>
              <w:rPr>
                <w:rFonts w:ascii="Times New Roman" w:hAnsi="Times New Roman"/>
                <w:color w:val="000000"/>
                <w:kern w:val="0"/>
                <w:szCs w:val="21"/>
              </w:rPr>
              <w:t>元素</w:t>
            </w:r>
          </w:p>
        </w:tc>
        <w:tc>
          <w:tcPr>
            <w:tcW w:w="2867" w:type="dxa"/>
            <w:tcBorders>
              <w:top w:val="single" w:color="auto" w:sz="4" w:space="0"/>
              <w:bottom w:val="single" w:color="auto" w:sz="4" w:space="0"/>
            </w:tcBorders>
            <w:noWrap/>
            <w:vAlign w:val="center"/>
          </w:tcPr>
          <w:p w14:paraId="08B76FA0">
            <w:pPr>
              <w:widowControl/>
              <w:jc w:val="center"/>
              <w:outlineLvl w:val="5"/>
              <w:rPr>
                <w:rFonts w:ascii="Times New Roman" w:hAnsi="Times New Roman"/>
                <w:color w:val="000000"/>
                <w:kern w:val="0"/>
                <w:szCs w:val="21"/>
              </w:rPr>
            </w:pPr>
            <w:r>
              <w:rPr>
                <w:rFonts w:ascii="Times New Roman" w:hAnsi="Times New Roman"/>
                <w:color w:val="000000"/>
                <w:kern w:val="0"/>
                <w:szCs w:val="21"/>
              </w:rPr>
              <w:t>质量数</w:t>
            </w:r>
          </w:p>
        </w:tc>
        <w:tc>
          <w:tcPr>
            <w:tcW w:w="1276" w:type="dxa"/>
            <w:tcBorders>
              <w:top w:val="single" w:color="auto" w:sz="4" w:space="0"/>
              <w:bottom w:val="single" w:color="auto" w:sz="4" w:space="0"/>
            </w:tcBorders>
            <w:vAlign w:val="center"/>
          </w:tcPr>
          <w:p w14:paraId="2B630406">
            <w:pPr>
              <w:widowControl/>
              <w:jc w:val="center"/>
              <w:outlineLvl w:val="5"/>
              <w:rPr>
                <w:rFonts w:ascii="Times New Roman" w:hAnsi="Times New Roman"/>
                <w:color w:val="000000"/>
                <w:kern w:val="0"/>
                <w:szCs w:val="21"/>
              </w:rPr>
            </w:pPr>
            <w:r>
              <w:rPr>
                <w:rFonts w:ascii="Times New Roman" w:hAnsi="Times New Roman"/>
                <w:color w:val="000000"/>
                <w:kern w:val="0"/>
                <w:szCs w:val="21"/>
              </w:rPr>
              <w:t>元素</w:t>
            </w:r>
          </w:p>
        </w:tc>
        <w:tc>
          <w:tcPr>
            <w:tcW w:w="2636" w:type="dxa"/>
            <w:tcBorders>
              <w:top w:val="single" w:color="auto" w:sz="4" w:space="0"/>
              <w:bottom w:val="single" w:color="auto" w:sz="4" w:space="0"/>
            </w:tcBorders>
            <w:vAlign w:val="center"/>
          </w:tcPr>
          <w:p w14:paraId="7D2AC534">
            <w:pPr>
              <w:widowControl/>
              <w:jc w:val="center"/>
              <w:outlineLvl w:val="5"/>
              <w:rPr>
                <w:rFonts w:ascii="Times New Roman" w:hAnsi="Times New Roman"/>
                <w:color w:val="000000"/>
                <w:kern w:val="0"/>
                <w:szCs w:val="21"/>
              </w:rPr>
            </w:pPr>
            <w:r>
              <w:rPr>
                <w:rFonts w:ascii="Times New Roman" w:hAnsi="Times New Roman"/>
                <w:color w:val="000000"/>
                <w:kern w:val="0"/>
                <w:szCs w:val="21"/>
              </w:rPr>
              <w:t>质量数</w:t>
            </w:r>
          </w:p>
        </w:tc>
      </w:tr>
      <w:tr w14:paraId="1061E62A">
        <w:tblPrEx>
          <w:tblCellMar>
            <w:top w:w="0" w:type="dxa"/>
            <w:left w:w="108" w:type="dxa"/>
            <w:bottom w:w="0" w:type="dxa"/>
            <w:right w:w="108" w:type="dxa"/>
          </w:tblCellMar>
        </w:tblPrEx>
        <w:trPr>
          <w:trHeight w:val="270" w:hRule="atLeast"/>
          <w:jc w:val="center"/>
        </w:trPr>
        <w:tc>
          <w:tcPr>
            <w:tcW w:w="962" w:type="dxa"/>
            <w:tcBorders>
              <w:top w:val="single" w:color="auto" w:sz="4" w:space="0"/>
            </w:tcBorders>
            <w:shd w:val="clear" w:color="auto" w:fill="auto"/>
            <w:noWrap/>
            <w:vAlign w:val="center"/>
          </w:tcPr>
          <w:p w14:paraId="1600D61F">
            <w:pPr>
              <w:jc w:val="center"/>
              <w:outlineLvl w:val="6"/>
              <w:rPr>
                <w:rFonts w:ascii="Times New Roman" w:hAnsi="Times New Roman"/>
                <w:szCs w:val="21"/>
              </w:rPr>
            </w:pPr>
            <w:r>
              <w:rPr>
                <w:rFonts w:ascii="Times New Roman" w:hAnsi="Times New Roman"/>
                <w:szCs w:val="21"/>
              </w:rPr>
              <w:t>锂（Li）</w:t>
            </w:r>
          </w:p>
        </w:tc>
        <w:tc>
          <w:tcPr>
            <w:tcW w:w="2867" w:type="dxa"/>
            <w:tcBorders>
              <w:top w:val="single" w:color="auto" w:sz="4" w:space="0"/>
            </w:tcBorders>
            <w:shd w:val="clear" w:color="auto" w:fill="auto"/>
            <w:noWrap/>
            <w:vAlign w:val="center"/>
          </w:tcPr>
          <w:p w14:paraId="34810C1A">
            <w:pPr>
              <w:widowControl/>
              <w:jc w:val="center"/>
              <w:outlineLvl w:val="6"/>
              <w:rPr>
                <w:rFonts w:ascii="Times New Roman" w:hAnsi="Times New Roman"/>
                <w:color w:val="000000"/>
                <w:kern w:val="0"/>
                <w:szCs w:val="21"/>
                <w:u w:val="single"/>
              </w:rPr>
            </w:pPr>
            <w:r>
              <w:rPr>
                <w:rFonts w:hint="eastAsia" w:ascii="Times New Roman" w:hAnsi="Times New Roman"/>
                <w:color w:val="000000"/>
                <w:kern w:val="0"/>
                <w:szCs w:val="21"/>
                <w:u w:val="single"/>
              </w:rPr>
              <w:t>7</w:t>
            </w:r>
          </w:p>
        </w:tc>
        <w:tc>
          <w:tcPr>
            <w:tcW w:w="1276" w:type="dxa"/>
            <w:tcBorders>
              <w:top w:val="single" w:color="auto" w:sz="4" w:space="0"/>
            </w:tcBorders>
            <w:shd w:val="clear" w:color="000000" w:fill="FFFFFF"/>
            <w:vAlign w:val="center"/>
          </w:tcPr>
          <w:p w14:paraId="50469AFF">
            <w:pPr>
              <w:jc w:val="center"/>
              <w:outlineLvl w:val="6"/>
              <w:rPr>
                <w:rFonts w:ascii="Times New Roman" w:hAnsi="Times New Roman"/>
                <w:color w:val="000000"/>
                <w:sz w:val="22"/>
              </w:rPr>
            </w:pPr>
            <w:r>
              <w:rPr>
                <w:rFonts w:ascii="Times New Roman" w:hAnsi="Times New Roman"/>
                <w:color w:val="000000"/>
                <w:sz w:val="22"/>
              </w:rPr>
              <w:t>铯（Cs）</w:t>
            </w:r>
          </w:p>
        </w:tc>
        <w:tc>
          <w:tcPr>
            <w:tcW w:w="2636" w:type="dxa"/>
            <w:tcBorders>
              <w:top w:val="single" w:color="auto" w:sz="4" w:space="0"/>
            </w:tcBorders>
            <w:vAlign w:val="center"/>
          </w:tcPr>
          <w:p w14:paraId="0D9CF437">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33</w:t>
            </w:r>
          </w:p>
        </w:tc>
      </w:tr>
      <w:tr w14:paraId="5724C36F">
        <w:tblPrEx>
          <w:tblCellMar>
            <w:top w:w="0" w:type="dxa"/>
            <w:left w:w="108" w:type="dxa"/>
            <w:bottom w:w="0" w:type="dxa"/>
            <w:right w:w="108" w:type="dxa"/>
          </w:tblCellMar>
        </w:tblPrEx>
        <w:trPr>
          <w:trHeight w:val="270" w:hRule="atLeast"/>
          <w:jc w:val="center"/>
        </w:trPr>
        <w:tc>
          <w:tcPr>
            <w:tcW w:w="962" w:type="dxa"/>
            <w:shd w:val="clear" w:color="auto" w:fill="auto"/>
            <w:noWrap/>
            <w:vAlign w:val="center"/>
          </w:tcPr>
          <w:p w14:paraId="017C0068">
            <w:pPr>
              <w:jc w:val="center"/>
              <w:outlineLvl w:val="6"/>
              <w:rPr>
                <w:rFonts w:ascii="Times New Roman" w:hAnsi="Times New Roman"/>
                <w:szCs w:val="21"/>
              </w:rPr>
            </w:pPr>
            <w:r>
              <w:rPr>
                <w:rFonts w:ascii="Times New Roman" w:hAnsi="Times New Roman"/>
                <w:szCs w:val="21"/>
              </w:rPr>
              <w:t>铍（Be）</w:t>
            </w:r>
          </w:p>
        </w:tc>
        <w:tc>
          <w:tcPr>
            <w:tcW w:w="2867" w:type="dxa"/>
            <w:shd w:val="clear" w:color="auto" w:fill="auto"/>
            <w:noWrap/>
            <w:vAlign w:val="center"/>
          </w:tcPr>
          <w:p w14:paraId="15C73C9F">
            <w:pPr>
              <w:widowControl/>
              <w:jc w:val="center"/>
              <w:outlineLvl w:val="6"/>
              <w:rPr>
                <w:rFonts w:ascii="Times New Roman" w:hAnsi="Times New Roman"/>
                <w:color w:val="000000"/>
                <w:kern w:val="0"/>
                <w:szCs w:val="21"/>
                <w:u w:val="single"/>
              </w:rPr>
            </w:pPr>
            <w:r>
              <w:rPr>
                <w:rFonts w:hint="eastAsia" w:ascii="Times New Roman" w:hAnsi="Times New Roman"/>
                <w:color w:val="000000"/>
                <w:kern w:val="0"/>
                <w:szCs w:val="21"/>
                <w:u w:val="single"/>
              </w:rPr>
              <w:t>9</w:t>
            </w:r>
          </w:p>
        </w:tc>
        <w:tc>
          <w:tcPr>
            <w:tcW w:w="1276" w:type="dxa"/>
            <w:shd w:val="clear" w:color="000000" w:fill="FFFFFF"/>
            <w:vAlign w:val="center"/>
          </w:tcPr>
          <w:p w14:paraId="37B816B5">
            <w:pPr>
              <w:jc w:val="center"/>
              <w:outlineLvl w:val="6"/>
              <w:rPr>
                <w:rFonts w:ascii="Times New Roman" w:hAnsi="Times New Roman"/>
                <w:color w:val="000000"/>
                <w:sz w:val="22"/>
              </w:rPr>
            </w:pPr>
            <w:r>
              <w:rPr>
                <w:rFonts w:ascii="Times New Roman" w:hAnsi="Times New Roman"/>
                <w:color w:val="000000"/>
                <w:sz w:val="22"/>
              </w:rPr>
              <w:t>钡（Ba）</w:t>
            </w:r>
          </w:p>
        </w:tc>
        <w:tc>
          <w:tcPr>
            <w:tcW w:w="2636" w:type="dxa"/>
            <w:vAlign w:val="center"/>
          </w:tcPr>
          <w:p w14:paraId="11E9DEAD">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37</w:t>
            </w:r>
          </w:p>
        </w:tc>
      </w:tr>
      <w:tr w14:paraId="02C494FE">
        <w:tblPrEx>
          <w:tblCellMar>
            <w:top w:w="0" w:type="dxa"/>
            <w:left w:w="108" w:type="dxa"/>
            <w:bottom w:w="0" w:type="dxa"/>
            <w:right w:w="108" w:type="dxa"/>
          </w:tblCellMar>
        </w:tblPrEx>
        <w:trPr>
          <w:trHeight w:val="270" w:hRule="atLeast"/>
          <w:jc w:val="center"/>
        </w:trPr>
        <w:tc>
          <w:tcPr>
            <w:tcW w:w="962" w:type="dxa"/>
            <w:shd w:val="clear" w:color="auto" w:fill="auto"/>
            <w:noWrap/>
            <w:vAlign w:val="center"/>
          </w:tcPr>
          <w:p w14:paraId="012D1DB4">
            <w:pPr>
              <w:jc w:val="center"/>
              <w:outlineLvl w:val="6"/>
              <w:rPr>
                <w:rFonts w:ascii="Times New Roman" w:hAnsi="Times New Roman"/>
                <w:szCs w:val="21"/>
              </w:rPr>
            </w:pPr>
            <w:r>
              <w:rPr>
                <w:rFonts w:ascii="Times New Roman" w:hAnsi="Times New Roman"/>
                <w:szCs w:val="21"/>
              </w:rPr>
              <w:t>硼（B）</w:t>
            </w:r>
          </w:p>
        </w:tc>
        <w:tc>
          <w:tcPr>
            <w:tcW w:w="2867" w:type="dxa"/>
            <w:shd w:val="clear" w:color="auto" w:fill="auto"/>
            <w:noWrap/>
            <w:vAlign w:val="center"/>
          </w:tcPr>
          <w:p w14:paraId="5DA901A8">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1</w:t>
            </w:r>
          </w:p>
        </w:tc>
        <w:tc>
          <w:tcPr>
            <w:tcW w:w="1276" w:type="dxa"/>
            <w:shd w:val="clear" w:color="000000" w:fill="FFFFFF"/>
            <w:vAlign w:val="center"/>
          </w:tcPr>
          <w:p w14:paraId="5B4B71A4">
            <w:pPr>
              <w:widowControl/>
              <w:jc w:val="center"/>
              <w:outlineLvl w:val="6"/>
              <w:rPr>
                <w:rFonts w:ascii="Times New Roman" w:hAnsi="Times New Roman"/>
                <w:color w:val="000000"/>
                <w:sz w:val="22"/>
              </w:rPr>
            </w:pPr>
            <w:r>
              <w:rPr>
                <w:rFonts w:ascii="Times New Roman" w:hAnsi="Times New Roman"/>
                <w:color w:val="000000"/>
                <w:sz w:val="22"/>
              </w:rPr>
              <w:t>镧（La）</w:t>
            </w:r>
          </w:p>
        </w:tc>
        <w:tc>
          <w:tcPr>
            <w:tcW w:w="2636" w:type="dxa"/>
            <w:vAlign w:val="center"/>
          </w:tcPr>
          <w:p w14:paraId="05667A41">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39</w:t>
            </w:r>
          </w:p>
        </w:tc>
      </w:tr>
      <w:tr w14:paraId="77E6A8EC">
        <w:tblPrEx>
          <w:tblCellMar>
            <w:top w:w="0" w:type="dxa"/>
            <w:left w:w="108" w:type="dxa"/>
            <w:bottom w:w="0" w:type="dxa"/>
            <w:right w:w="108" w:type="dxa"/>
          </w:tblCellMar>
        </w:tblPrEx>
        <w:trPr>
          <w:trHeight w:val="270" w:hRule="atLeast"/>
          <w:jc w:val="center"/>
        </w:trPr>
        <w:tc>
          <w:tcPr>
            <w:tcW w:w="962" w:type="dxa"/>
            <w:noWrap/>
            <w:vAlign w:val="center"/>
          </w:tcPr>
          <w:p w14:paraId="6221DD1D">
            <w:pPr>
              <w:jc w:val="center"/>
              <w:outlineLvl w:val="6"/>
              <w:rPr>
                <w:rFonts w:ascii="Times New Roman" w:hAnsi="Times New Roman"/>
                <w:szCs w:val="21"/>
              </w:rPr>
            </w:pPr>
            <w:r>
              <w:rPr>
                <w:rFonts w:ascii="Times New Roman" w:hAnsi="Times New Roman"/>
                <w:szCs w:val="21"/>
              </w:rPr>
              <w:t>钪（Sc）</w:t>
            </w:r>
          </w:p>
        </w:tc>
        <w:tc>
          <w:tcPr>
            <w:tcW w:w="2867" w:type="dxa"/>
            <w:noWrap/>
            <w:vAlign w:val="center"/>
          </w:tcPr>
          <w:p w14:paraId="0A094AF2">
            <w:pPr>
              <w:widowControl/>
              <w:jc w:val="center"/>
              <w:outlineLvl w:val="6"/>
              <w:rPr>
                <w:rFonts w:ascii="Times New Roman" w:hAnsi="Times New Roman"/>
                <w:szCs w:val="21"/>
                <w:u w:val="single"/>
              </w:rPr>
            </w:pPr>
            <w:r>
              <w:rPr>
                <w:rFonts w:hint="eastAsia" w:ascii="Times New Roman" w:hAnsi="Times New Roman"/>
                <w:szCs w:val="21"/>
                <w:u w:val="single"/>
              </w:rPr>
              <w:t>4</w:t>
            </w:r>
            <w:r>
              <w:rPr>
                <w:rFonts w:ascii="Times New Roman" w:hAnsi="Times New Roman"/>
                <w:szCs w:val="21"/>
                <w:u w:val="single"/>
              </w:rPr>
              <w:t>5</w:t>
            </w:r>
          </w:p>
        </w:tc>
        <w:tc>
          <w:tcPr>
            <w:tcW w:w="1276" w:type="dxa"/>
            <w:vAlign w:val="center"/>
          </w:tcPr>
          <w:p w14:paraId="494E87C1">
            <w:pPr>
              <w:jc w:val="center"/>
              <w:outlineLvl w:val="6"/>
              <w:rPr>
                <w:rFonts w:ascii="Times New Roman" w:hAnsi="Times New Roman"/>
                <w:color w:val="000000"/>
                <w:sz w:val="22"/>
              </w:rPr>
            </w:pPr>
            <w:r>
              <w:rPr>
                <w:rFonts w:ascii="Times New Roman" w:hAnsi="Times New Roman"/>
                <w:color w:val="000000"/>
                <w:sz w:val="22"/>
              </w:rPr>
              <w:t>铈（Ce）</w:t>
            </w:r>
          </w:p>
        </w:tc>
        <w:tc>
          <w:tcPr>
            <w:tcW w:w="2636" w:type="dxa"/>
            <w:vAlign w:val="center"/>
          </w:tcPr>
          <w:p w14:paraId="2218404F">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40</w:t>
            </w:r>
          </w:p>
        </w:tc>
      </w:tr>
      <w:tr w14:paraId="215E2C05">
        <w:tblPrEx>
          <w:tblCellMar>
            <w:top w:w="0" w:type="dxa"/>
            <w:left w:w="108" w:type="dxa"/>
            <w:bottom w:w="0" w:type="dxa"/>
            <w:right w:w="108" w:type="dxa"/>
          </w:tblCellMar>
        </w:tblPrEx>
        <w:trPr>
          <w:trHeight w:val="270" w:hRule="atLeast"/>
          <w:jc w:val="center"/>
        </w:trPr>
        <w:tc>
          <w:tcPr>
            <w:tcW w:w="962" w:type="dxa"/>
            <w:noWrap/>
          </w:tcPr>
          <w:p w14:paraId="2F07CCF0">
            <w:pPr>
              <w:jc w:val="center"/>
              <w:outlineLvl w:val="6"/>
              <w:rPr>
                <w:rFonts w:ascii="Times New Roman" w:hAnsi="Times New Roman"/>
                <w:szCs w:val="21"/>
              </w:rPr>
            </w:pPr>
            <w:r>
              <w:rPr>
                <w:rFonts w:ascii="Times New Roman" w:hAnsi="Times New Roman"/>
                <w:szCs w:val="21"/>
              </w:rPr>
              <w:t>钒（V）</w:t>
            </w:r>
          </w:p>
        </w:tc>
        <w:tc>
          <w:tcPr>
            <w:tcW w:w="2867" w:type="dxa"/>
            <w:noWrap/>
            <w:vAlign w:val="center"/>
          </w:tcPr>
          <w:p w14:paraId="0A7F307E">
            <w:pPr>
              <w:widowControl/>
              <w:jc w:val="center"/>
              <w:outlineLvl w:val="6"/>
              <w:rPr>
                <w:rFonts w:ascii="Times New Roman" w:hAnsi="Times New Roman"/>
                <w:szCs w:val="21"/>
                <w:u w:val="single"/>
              </w:rPr>
            </w:pPr>
            <w:r>
              <w:rPr>
                <w:rFonts w:hint="eastAsia" w:ascii="Times New Roman" w:hAnsi="Times New Roman"/>
                <w:szCs w:val="21"/>
                <w:u w:val="single"/>
              </w:rPr>
              <w:t>5</w:t>
            </w:r>
            <w:r>
              <w:rPr>
                <w:rFonts w:ascii="Times New Roman" w:hAnsi="Times New Roman"/>
                <w:szCs w:val="21"/>
                <w:u w:val="single"/>
              </w:rPr>
              <w:t>1</w:t>
            </w:r>
          </w:p>
        </w:tc>
        <w:tc>
          <w:tcPr>
            <w:tcW w:w="1276" w:type="dxa"/>
            <w:vAlign w:val="center"/>
          </w:tcPr>
          <w:p w14:paraId="11AFD23D">
            <w:pPr>
              <w:jc w:val="center"/>
              <w:outlineLvl w:val="6"/>
              <w:rPr>
                <w:rFonts w:ascii="Times New Roman" w:hAnsi="Times New Roman"/>
                <w:color w:val="000000"/>
                <w:sz w:val="22"/>
              </w:rPr>
            </w:pPr>
            <w:r>
              <w:rPr>
                <w:rFonts w:ascii="Times New Roman" w:hAnsi="Times New Roman"/>
                <w:color w:val="000000"/>
                <w:sz w:val="22"/>
              </w:rPr>
              <w:t>镨（Pr）</w:t>
            </w:r>
          </w:p>
        </w:tc>
        <w:tc>
          <w:tcPr>
            <w:tcW w:w="2636" w:type="dxa"/>
            <w:vAlign w:val="center"/>
          </w:tcPr>
          <w:p w14:paraId="2743A976">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41</w:t>
            </w:r>
          </w:p>
        </w:tc>
      </w:tr>
      <w:tr w14:paraId="72E4D640">
        <w:tblPrEx>
          <w:tblCellMar>
            <w:top w:w="0" w:type="dxa"/>
            <w:left w:w="108" w:type="dxa"/>
            <w:bottom w:w="0" w:type="dxa"/>
            <w:right w:w="108" w:type="dxa"/>
          </w:tblCellMar>
        </w:tblPrEx>
        <w:trPr>
          <w:trHeight w:val="270" w:hRule="atLeast"/>
          <w:jc w:val="center"/>
        </w:trPr>
        <w:tc>
          <w:tcPr>
            <w:tcW w:w="962" w:type="dxa"/>
            <w:noWrap/>
          </w:tcPr>
          <w:p w14:paraId="680CE88C">
            <w:pPr>
              <w:jc w:val="center"/>
              <w:outlineLvl w:val="6"/>
              <w:rPr>
                <w:rFonts w:ascii="Times New Roman" w:hAnsi="Times New Roman"/>
                <w:szCs w:val="21"/>
              </w:rPr>
            </w:pPr>
            <w:r>
              <w:rPr>
                <w:rFonts w:ascii="Times New Roman" w:hAnsi="Times New Roman"/>
                <w:szCs w:val="21"/>
              </w:rPr>
              <w:t>铬（Cr）</w:t>
            </w:r>
          </w:p>
        </w:tc>
        <w:tc>
          <w:tcPr>
            <w:tcW w:w="2867" w:type="dxa"/>
            <w:noWrap/>
            <w:vAlign w:val="center"/>
          </w:tcPr>
          <w:p w14:paraId="3DA34C49">
            <w:pPr>
              <w:widowControl/>
              <w:jc w:val="center"/>
              <w:outlineLvl w:val="6"/>
              <w:rPr>
                <w:rFonts w:ascii="Times New Roman" w:hAnsi="Times New Roman"/>
                <w:szCs w:val="21"/>
              </w:rPr>
            </w:pPr>
            <w:r>
              <w:rPr>
                <w:rFonts w:hint="eastAsia" w:ascii="Times New Roman" w:hAnsi="Times New Roman"/>
                <w:szCs w:val="21"/>
                <w:u w:val="single"/>
              </w:rPr>
              <w:t>5</w:t>
            </w:r>
            <w:r>
              <w:rPr>
                <w:rFonts w:ascii="Times New Roman" w:hAnsi="Times New Roman"/>
                <w:szCs w:val="21"/>
                <w:u w:val="single"/>
              </w:rPr>
              <w:t>2</w:t>
            </w:r>
            <w:r>
              <w:rPr>
                <w:rFonts w:ascii="Times New Roman" w:hAnsi="Times New Roman"/>
                <w:szCs w:val="21"/>
              </w:rPr>
              <w:t xml:space="preserve">  53</w:t>
            </w:r>
          </w:p>
        </w:tc>
        <w:tc>
          <w:tcPr>
            <w:tcW w:w="1276" w:type="dxa"/>
            <w:vAlign w:val="center"/>
          </w:tcPr>
          <w:p w14:paraId="33CB211C">
            <w:pPr>
              <w:jc w:val="center"/>
              <w:outlineLvl w:val="6"/>
              <w:rPr>
                <w:rFonts w:ascii="Times New Roman" w:hAnsi="Times New Roman"/>
                <w:color w:val="000000"/>
                <w:sz w:val="22"/>
              </w:rPr>
            </w:pPr>
            <w:r>
              <w:rPr>
                <w:rFonts w:ascii="Times New Roman" w:hAnsi="Times New Roman"/>
                <w:color w:val="000000"/>
                <w:sz w:val="22"/>
              </w:rPr>
              <w:t>钕（Nd）</w:t>
            </w:r>
          </w:p>
        </w:tc>
        <w:tc>
          <w:tcPr>
            <w:tcW w:w="2636" w:type="dxa"/>
            <w:vAlign w:val="center"/>
          </w:tcPr>
          <w:p w14:paraId="71AD3918">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43  145  </w:t>
            </w:r>
            <w:r>
              <w:rPr>
                <w:rFonts w:ascii="Times New Roman" w:hAnsi="Times New Roman"/>
                <w:szCs w:val="21"/>
                <w:u w:val="single"/>
              </w:rPr>
              <w:t>146</w:t>
            </w:r>
          </w:p>
        </w:tc>
      </w:tr>
      <w:tr w14:paraId="0F75939B">
        <w:tblPrEx>
          <w:tblCellMar>
            <w:top w:w="0" w:type="dxa"/>
            <w:left w:w="108" w:type="dxa"/>
            <w:bottom w:w="0" w:type="dxa"/>
            <w:right w:w="108" w:type="dxa"/>
          </w:tblCellMar>
        </w:tblPrEx>
        <w:trPr>
          <w:trHeight w:val="270" w:hRule="atLeast"/>
          <w:jc w:val="center"/>
        </w:trPr>
        <w:tc>
          <w:tcPr>
            <w:tcW w:w="962" w:type="dxa"/>
            <w:noWrap/>
          </w:tcPr>
          <w:p w14:paraId="4EC7D37A">
            <w:pPr>
              <w:jc w:val="center"/>
              <w:outlineLvl w:val="6"/>
              <w:rPr>
                <w:rFonts w:ascii="Times New Roman" w:hAnsi="Times New Roman"/>
                <w:szCs w:val="21"/>
              </w:rPr>
            </w:pPr>
            <w:r>
              <w:rPr>
                <w:rFonts w:ascii="Times New Roman" w:hAnsi="Times New Roman"/>
                <w:szCs w:val="21"/>
              </w:rPr>
              <w:t>锰（Mn）</w:t>
            </w:r>
          </w:p>
        </w:tc>
        <w:tc>
          <w:tcPr>
            <w:tcW w:w="2867" w:type="dxa"/>
            <w:noWrap/>
            <w:vAlign w:val="center"/>
          </w:tcPr>
          <w:p w14:paraId="173487B7">
            <w:pPr>
              <w:widowControl/>
              <w:jc w:val="center"/>
              <w:outlineLvl w:val="6"/>
              <w:rPr>
                <w:rFonts w:ascii="Times New Roman" w:hAnsi="Times New Roman"/>
                <w:szCs w:val="21"/>
                <w:u w:val="single"/>
              </w:rPr>
            </w:pPr>
            <w:r>
              <w:rPr>
                <w:rFonts w:hint="eastAsia" w:ascii="Times New Roman" w:hAnsi="Times New Roman"/>
                <w:szCs w:val="21"/>
                <w:u w:val="single"/>
              </w:rPr>
              <w:t>5</w:t>
            </w:r>
            <w:r>
              <w:rPr>
                <w:rFonts w:ascii="Times New Roman" w:hAnsi="Times New Roman"/>
                <w:szCs w:val="21"/>
                <w:u w:val="single"/>
              </w:rPr>
              <w:t>5</w:t>
            </w:r>
          </w:p>
        </w:tc>
        <w:tc>
          <w:tcPr>
            <w:tcW w:w="1276" w:type="dxa"/>
            <w:vAlign w:val="center"/>
          </w:tcPr>
          <w:p w14:paraId="16A7609E">
            <w:pPr>
              <w:jc w:val="center"/>
              <w:outlineLvl w:val="6"/>
              <w:rPr>
                <w:rFonts w:ascii="Times New Roman" w:hAnsi="Times New Roman"/>
                <w:color w:val="000000"/>
                <w:sz w:val="22"/>
              </w:rPr>
            </w:pPr>
            <w:r>
              <w:rPr>
                <w:rFonts w:ascii="Times New Roman" w:hAnsi="Times New Roman"/>
                <w:color w:val="000000"/>
                <w:sz w:val="22"/>
              </w:rPr>
              <w:t>钐（Sm）</w:t>
            </w:r>
          </w:p>
        </w:tc>
        <w:tc>
          <w:tcPr>
            <w:tcW w:w="2636" w:type="dxa"/>
            <w:vAlign w:val="center"/>
          </w:tcPr>
          <w:p w14:paraId="13B7F828">
            <w:pPr>
              <w:widowControl/>
              <w:jc w:val="center"/>
              <w:outlineLvl w:val="6"/>
              <w:rPr>
                <w:rFonts w:ascii="Times New Roman" w:hAnsi="Times New Roman"/>
                <w:szCs w:val="21"/>
              </w:rPr>
            </w:pPr>
            <w:r>
              <w:rPr>
                <w:rFonts w:hint="eastAsia" w:ascii="Times New Roman" w:hAnsi="Times New Roman"/>
                <w:szCs w:val="21"/>
                <w:u w:val="single"/>
              </w:rPr>
              <w:t>1</w:t>
            </w:r>
            <w:r>
              <w:rPr>
                <w:rFonts w:ascii="Times New Roman" w:hAnsi="Times New Roman"/>
                <w:szCs w:val="21"/>
                <w:u w:val="single"/>
              </w:rPr>
              <w:t>47</w:t>
            </w:r>
            <w:r>
              <w:rPr>
                <w:rFonts w:ascii="Times New Roman" w:hAnsi="Times New Roman"/>
                <w:szCs w:val="21"/>
              </w:rPr>
              <w:t xml:space="preserve">  149</w:t>
            </w:r>
          </w:p>
        </w:tc>
      </w:tr>
      <w:tr w14:paraId="592E673E">
        <w:tblPrEx>
          <w:tblCellMar>
            <w:top w:w="0" w:type="dxa"/>
            <w:left w:w="108" w:type="dxa"/>
            <w:bottom w:w="0" w:type="dxa"/>
            <w:right w:w="108" w:type="dxa"/>
          </w:tblCellMar>
        </w:tblPrEx>
        <w:trPr>
          <w:trHeight w:val="270" w:hRule="atLeast"/>
          <w:jc w:val="center"/>
        </w:trPr>
        <w:tc>
          <w:tcPr>
            <w:tcW w:w="962" w:type="dxa"/>
            <w:noWrap/>
          </w:tcPr>
          <w:p w14:paraId="22D6E472">
            <w:pPr>
              <w:jc w:val="center"/>
              <w:outlineLvl w:val="6"/>
              <w:rPr>
                <w:rFonts w:ascii="Times New Roman" w:hAnsi="Times New Roman"/>
                <w:szCs w:val="21"/>
              </w:rPr>
            </w:pPr>
            <w:r>
              <w:rPr>
                <w:rFonts w:ascii="Times New Roman" w:hAnsi="Times New Roman"/>
                <w:szCs w:val="21"/>
              </w:rPr>
              <w:t>钴（Co）</w:t>
            </w:r>
          </w:p>
        </w:tc>
        <w:tc>
          <w:tcPr>
            <w:tcW w:w="2867" w:type="dxa"/>
            <w:noWrap/>
            <w:vAlign w:val="center"/>
          </w:tcPr>
          <w:p w14:paraId="4A3FD748">
            <w:pPr>
              <w:widowControl/>
              <w:jc w:val="center"/>
              <w:outlineLvl w:val="6"/>
              <w:rPr>
                <w:rFonts w:ascii="Times New Roman" w:hAnsi="Times New Roman"/>
                <w:szCs w:val="21"/>
                <w:u w:val="single"/>
              </w:rPr>
            </w:pPr>
            <w:r>
              <w:rPr>
                <w:rFonts w:hint="eastAsia" w:ascii="Times New Roman" w:hAnsi="Times New Roman"/>
                <w:szCs w:val="21"/>
                <w:u w:val="single"/>
              </w:rPr>
              <w:t>5</w:t>
            </w:r>
            <w:r>
              <w:rPr>
                <w:rFonts w:ascii="Times New Roman" w:hAnsi="Times New Roman"/>
                <w:szCs w:val="21"/>
                <w:u w:val="single"/>
              </w:rPr>
              <w:t>9</w:t>
            </w:r>
          </w:p>
        </w:tc>
        <w:tc>
          <w:tcPr>
            <w:tcW w:w="1276" w:type="dxa"/>
            <w:vAlign w:val="center"/>
          </w:tcPr>
          <w:p w14:paraId="73FB2DCE">
            <w:pPr>
              <w:widowControl/>
              <w:jc w:val="center"/>
              <w:outlineLvl w:val="6"/>
              <w:rPr>
                <w:rFonts w:ascii="Times New Roman" w:hAnsi="Times New Roman"/>
                <w:color w:val="000000"/>
                <w:sz w:val="22"/>
              </w:rPr>
            </w:pPr>
            <w:r>
              <w:rPr>
                <w:rFonts w:ascii="Times New Roman" w:hAnsi="Times New Roman"/>
                <w:color w:val="000000"/>
                <w:sz w:val="22"/>
              </w:rPr>
              <w:t>铕（Eu）</w:t>
            </w:r>
          </w:p>
        </w:tc>
        <w:tc>
          <w:tcPr>
            <w:tcW w:w="2636" w:type="dxa"/>
            <w:vAlign w:val="center"/>
          </w:tcPr>
          <w:p w14:paraId="35A7A853">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51  </w:t>
            </w:r>
            <w:r>
              <w:rPr>
                <w:rFonts w:ascii="Times New Roman" w:hAnsi="Times New Roman"/>
                <w:szCs w:val="21"/>
                <w:u w:val="single"/>
              </w:rPr>
              <w:t>153</w:t>
            </w:r>
          </w:p>
        </w:tc>
      </w:tr>
      <w:tr w14:paraId="7A026295">
        <w:tblPrEx>
          <w:tblCellMar>
            <w:top w:w="0" w:type="dxa"/>
            <w:left w:w="108" w:type="dxa"/>
            <w:bottom w:w="0" w:type="dxa"/>
            <w:right w:w="108" w:type="dxa"/>
          </w:tblCellMar>
        </w:tblPrEx>
        <w:trPr>
          <w:trHeight w:val="270" w:hRule="atLeast"/>
          <w:jc w:val="center"/>
        </w:trPr>
        <w:tc>
          <w:tcPr>
            <w:tcW w:w="962" w:type="dxa"/>
            <w:noWrap/>
          </w:tcPr>
          <w:p w14:paraId="194FBD8A">
            <w:pPr>
              <w:jc w:val="center"/>
              <w:outlineLvl w:val="6"/>
              <w:rPr>
                <w:rFonts w:ascii="Times New Roman" w:hAnsi="Times New Roman"/>
                <w:szCs w:val="21"/>
              </w:rPr>
            </w:pPr>
            <w:r>
              <w:rPr>
                <w:rFonts w:ascii="Times New Roman" w:hAnsi="Times New Roman"/>
                <w:szCs w:val="21"/>
              </w:rPr>
              <w:t>镍（Ni）</w:t>
            </w:r>
          </w:p>
        </w:tc>
        <w:tc>
          <w:tcPr>
            <w:tcW w:w="2867" w:type="dxa"/>
            <w:noWrap/>
            <w:vAlign w:val="center"/>
          </w:tcPr>
          <w:p w14:paraId="0ABB3FFE">
            <w:pPr>
              <w:widowControl/>
              <w:jc w:val="center"/>
              <w:outlineLvl w:val="6"/>
              <w:rPr>
                <w:rFonts w:ascii="Times New Roman" w:hAnsi="Times New Roman"/>
                <w:szCs w:val="21"/>
                <w:u w:val="single"/>
              </w:rPr>
            </w:pPr>
            <w:r>
              <w:rPr>
                <w:rFonts w:hint="eastAsia" w:ascii="Times New Roman" w:hAnsi="Times New Roman"/>
                <w:szCs w:val="21"/>
                <w:u w:val="single"/>
              </w:rPr>
              <w:t>6</w:t>
            </w:r>
            <w:r>
              <w:rPr>
                <w:rFonts w:ascii="Times New Roman" w:hAnsi="Times New Roman"/>
                <w:szCs w:val="21"/>
                <w:u w:val="single"/>
              </w:rPr>
              <w:t>0</w:t>
            </w:r>
          </w:p>
        </w:tc>
        <w:tc>
          <w:tcPr>
            <w:tcW w:w="1276" w:type="dxa"/>
            <w:vAlign w:val="center"/>
          </w:tcPr>
          <w:p w14:paraId="34535DC8">
            <w:pPr>
              <w:jc w:val="center"/>
              <w:outlineLvl w:val="6"/>
              <w:rPr>
                <w:rFonts w:ascii="Times New Roman" w:hAnsi="Times New Roman"/>
                <w:color w:val="000000"/>
                <w:sz w:val="22"/>
              </w:rPr>
            </w:pPr>
            <w:r>
              <w:rPr>
                <w:rFonts w:ascii="Times New Roman" w:hAnsi="Times New Roman"/>
                <w:color w:val="000000"/>
                <w:sz w:val="22"/>
              </w:rPr>
              <w:t>钆（Gd）</w:t>
            </w:r>
          </w:p>
        </w:tc>
        <w:tc>
          <w:tcPr>
            <w:tcW w:w="2636" w:type="dxa"/>
            <w:vAlign w:val="center"/>
          </w:tcPr>
          <w:p w14:paraId="7C46467A">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55  </w:t>
            </w:r>
            <w:r>
              <w:rPr>
                <w:rFonts w:ascii="Times New Roman" w:hAnsi="Times New Roman"/>
                <w:szCs w:val="21"/>
                <w:u w:val="single"/>
              </w:rPr>
              <w:t>157</w:t>
            </w:r>
          </w:p>
        </w:tc>
      </w:tr>
      <w:tr w14:paraId="16A5BB22">
        <w:tblPrEx>
          <w:tblCellMar>
            <w:top w:w="0" w:type="dxa"/>
            <w:left w:w="108" w:type="dxa"/>
            <w:bottom w:w="0" w:type="dxa"/>
            <w:right w:w="108" w:type="dxa"/>
          </w:tblCellMar>
        </w:tblPrEx>
        <w:trPr>
          <w:trHeight w:val="270" w:hRule="atLeast"/>
          <w:jc w:val="center"/>
        </w:trPr>
        <w:tc>
          <w:tcPr>
            <w:tcW w:w="962" w:type="dxa"/>
            <w:noWrap/>
          </w:tcPr>
          <w:p w14:paraId="0A06617E">
            <w:pPr>
              <w:jc w:val="center"/>
              <w:outlineLvl w:val="6"/>
              <w:rPr>
                <w:rFonts w:ascii="Times New Roman" w:hAnsi="Times New Roman"/>
                <w:szCs w:val="21"/>
              </w:rPr>
            </w:pPr>
            <w:r>
              <w:rPr>
                <w:rFonts w:ascii="Times New Roman" w:hAnsi="Times New Roman"/>
                <w:szCs w:val="21"/>
              </w:rPr>
              <w:t>铜（Cu）</w:t>
            </w:r>
          </w:p>
        </w:tc>
        <w:tc>
          <w:tcPr>
            <w:tcW w:w="2867" w:type="dxa"/>
            <w:noWrap/>
            <w:vAlign w:val="center"/>
          </w:tcPr>
          <w:p w14:paraId="652C0A88">
            <w:pPr>
              <w:widowControl/>
              <w:jc w:val="center"/>
              <w:outlineLvl w:val="6"/>
              <w:rPr>
                <w:rFonts w:ascii="Times New Roman" w:hAnsi="Times New Roman"/>
                <w:szCs w:val="21"/>
                <w:u w:val="single"/>
              </w:rPr>
            </w:pPr>
            <w:r>
              <w:rPr>
                <w:rFonts w:hint="eastAsia" w:ascii="Times New Roman" w:hAnsi="Times New Roman"/>
                <w:szCs w:val="21"/>
                <w:u w:val="single"/>
              </w:rPr>
              <w:t>6</w:t>
            </w:r>
            <w:r>
              <w:rPr>
                <w:rFonts w:ascii="Times New Roman" w:hAnsi="Times New Roman"/>
                <w:szCs w:val="21"/>
                <w:u w:val="single"/>
              </w:rPr>
              <w:t>3</w:t>
            </w:r>
          </w:p>
        </w:tc>
        <w:tc>
          <w:tcPr>
            <w:tcW w:w="1276" w:type="dxa"/>
            <w:vAlign w:val="center"/>
          </w:tcPr>
          <w:p w14:paraId="3C1FF2AF">
            <w:pPr>
              <w:jc w:val="center"/>
              <w:outlineLvl w:val="6"/>
              <w:rPr>
                <w:rFonts w:ascii="Times New Roman" w:hAnsi="Times New Roman"/>
                <w:color w:val="000000"/>
                <w:sz w:val="22"/>
              </w:rPr>
            </w:pPr>
            <w:r>
              <w:rPr>
                <w:rFonts w:ascii="Times New Roman" w:hAnsi="Times New Roman"/>
                <w:color w:val="000000"/>
                <w:sz w:val="22"/>
              </w:rPr>
              <w:t>铽（Tb）</w:t>
            </w:r>
          </w:p>
        </w:tc>
        <w:tc>
          <w:tcPr>
            <w:tcW w:w="2636" w:type="dxa"/>
            <w:vAlign w:val="center"/>
          </w:tcPr>
          <w:p w14:paraId="10438B32">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59</w:t>
            </w:r>
          </w:p>
        </w:tc>
      </w:tr>
      <w:tr w14:paraId="4CA989D9">
        <w:tblPrEx>
          <w:tblCellMar>
            <w:top w:w="0" w:type="dxa"/>
            <w:left w:w="108" w:type="dxa"/>
            <w:bottom w:w="0" w:type="dxa"/>
            <w:right w:w="108" w:type="dxa"/>
          </w:tblCellMar>
        </w:tblPrEx>
        <w:trPr>
          <w:trHeight w:val="270" w:hRule="atLeast"/>
          <w:jc w:val="center"/>
        </w:trPr>
        <w:tc>
          <w:tcPr>
            <w:tcW w:w="962" w:type="dxa"/>
            <w:noWrap/>
          </w:tcPr>
          <w:p w14:paraId="57137A7C">
            <w:pPr>
              <w:jc w:val="center"/>
              <w:outlineLvl w:val="6"/>
              <w:rPr>
                <w:rFonts w:ascii="Times New Roman" w:hAnsi="Times New Roman"/>
                <w:szCs w:val="21"/>
              </w:rPr>
            </w:pPr>
            <w:r>
              <w:rPr>
                <w:rFonts w:ascii="Times New Roman" w:hAnsi="Times New Roman"/>
                <w:szCs w:val="21"/>
              </w:rPr>
              <w:t>砷（As）</w:t>
            </w:r>
          </w:p>
        </w:tc>
        <w:tc>
          <w:tcPr>
            <w:tcW w:w="2867" w:type="dxa"/>
            <w:noWrap/>
            <w:vAlign w:val="center"/>
          </w:tcPr>
          <w:p w14:paraId="694FC941">
            <w:pPr>
              <w:widowControl/>
              <w:jc w:val="center"/>
              <w:outlineLvl w:val="6"/>
              <w:rPr>
                <w:rFonts w:ascii="Times New Roman" w:hAnsi="Times New Roman"/>
                <w:szCs w:val="21"/>
                <w:u w:val="single"/>
              </w:rPr>
            </w:pPr>
            <w:r>
              <w:rPr>
                <w:rFonts w:hint="eastAsia" w:ascii="Times New Roman" w:hAnsi="Times New Roman"/>
                <w:szCs w:val="21"/>
                <w:u w:val="single"/>
              </w:rPr>
              <w:t>7</w:t>
            </w:r>
            <w:r>
              <w:rPr>
                <w:rFonts w:ascii="Times New Roman" w:hAnsi="Times New Roman"/>
                <w:szCs w:val="21"/>
                <w:u w:val="single"/>
              </w:rPr>
              <w:t>5</w:t>
            </w:r>
          </w:p>
        </w:tc>
        <w:tc>
          <w:tcPr>
            <w:tcW w:w="1276" w:type="dxa"/>
            <w:vAlign w:val="center"/>
          </w:tcPr>
          <w:p w14:paraId="593552AC">
            <w:pPr>
              <w:jc w:val="center"/>
              <w:outlineLvl w:val="6"/>
              <w:rPr>
                <w:rFonts w:ascii="Times New Roman" w:hAnsi="Times New Roman"/>
                <w:color w:val="000000"/>
                <w:sz w:val="22"/>
              </w:rPr>
            </w:pPr>
            <w:r>
              <w:rPr>
                <w:rFonts w:ascii="Times New Roman" w:hAnsi="Times New Roman"/>
                <w:color w:val="000000"/>
                <w:sz w:val="22"/>
              </w:rPr>
              <w:t>镝（Dy）</w:t>
            </w:r>
          </w:p>
        </w:tc>
        <w:tc>
          <w:tcPr>
            <w:tcW w:w="2636" w:type="dxa"/>
            <w:vAlign w:val="center"/>
          </w:tcPr>
          <w:p w14:paraId="538BFBCA">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61  </w:t>
            </w:r>
            <w:r>
              <w:rPr>
                <w:rFonts w:ascii="Times New Roman" w:hAnsi="Times New Roman"/>
                <w:szCs w:val="21"/>
                <w:u w:val="single"/>
              </w:rPr>
              <w:t>163</w:t>
            </w:r>
          </w:p>
        </w:tc>
      </w:tr>
      <w:tr w14:paraId="1F7D0624">
        <w:tblPrEx>
          <w:tblCellMar>
            <w:top w:w="0" w:type="dxa"/>
            <w:left w:w="108" w:type="dxa"/>
            <w:bottom w:w="0" w:type="dxa"/>
            <w:right w:w="108" w:type="dxa"/>
          </w:tblCellMar>
        </w:tblPrEx>
        <w:trPr>
          <w:trHeight w:val="270" w:hRule="atLeast"/>
          <w:jc w:val="center"/>
        </w:trPr>
        <w:tc>
          <w:tcPr>
            <w:tcW w:w="962" w:type="dxa"/>
            <w:noWrap/>
          </w:tcPr>
          <w:p w14:paraId="61B054AA">
            <w:pPr>
              <w:jc w:val="center"/>
              <w:outlineLvl w:val="6"/>
              <w:rPr>
                <w:rFonts w:ascii="Times New Roman" w:hAnsi="Times New Roman"/>
                <w:szCs w:val="21"/>
              </w:rPr>
            </w:pPr>
            <w:r>
              <w:rPr>
                <w:rFonts w:ascii="Times New Roman" w:hAnsi="Times New Roman"/>
                <w:szCs w:val="21"/>
              </w:rPr>
              <w:t>硒（Se）</w:t>
            </w:r>
          </w:p>
        </w:tc>
        <w:tc>
          <w:tcPr>
            <w:tcW w:w="2867" w:type="dxa"/>
            <w:noWrap/>
            <w:vAlign w:val="center"/>
          </w:tcPr>
          <w:p w14:paraId="17CC6371">
            <w:pPr>
              <w:widowControl/>
              <w:jc w:val="center"/>
              <w:outlineLvl w:val="6"/>
              <w:rPr>
                <w:rFonts w:ascii="Times New Roman" w:hAnsi="Times New Roman"/>
                <w:szCs w:val="21"/>
                <w:u w:val="single"/>
              </w:rPr>
            </w:pPr>
            <w:r>
              <w:rPr>
                <w:rFonts w:hint="eastAsia" w:ascii="Times New Roman" w:hAnsi="Times New Roman"/>
                <w:szCs w:val="21"/>
                <w:u w:val="single"/>
              </w:rPr>
              <w:t>7</w:t>
            </w:r>
            <w:r>
              <w:rPr>
                <w:rFonts w:ascii="Times New Roman" w:hAnsi="Times New Roman"/>
                <w:szCs w:val="21"/>
                <w:u w:val="single"/>
              </w:rPr>
              <w:t>7</w:t>
            </w:r>
          </w:p>
        </w:tc>
        <w:tc>
          <w:tcPr>
            <w:tcW w:w="1276" w:type="dxa"/>
            <w:vAlign w:val="center"/>
          </w:tcPr>
          <w:p w14:paraId="11B99731">
            <w:pPr>
              <w:jc w:val="center"/>
              <w:outlineLvl w:val="6"/>
              <w:rPr>
                <w:rFonts w:ascii="Times New Roman" w:hAnsi="Times New Roman"/>
                <w:color w:val="000000"/>
                <w:sz w:val="22"/>
              </w:rPr>
            </w:pPr>
            <w:r>
              <w:rPr>
                <w:rFonts w:ascii="Times New Roman" w:hAnsi="Times New Roman"/>
                <w:color w:val="000000"/>
                <w:sz w:val="22"/>
              </w:rPr>
              <w:t>钬（Ho）</w:t>
            </w:r>
          </w:p>
        </w:tc>
        <w:tc>
          <w:tcPr>
            <w:tcW w:w="2636" w:type="dxa"/>
            <w:vAlign w:val="center"/>
          </w:tcPr>
          <w:p w14:paraId="207D305E">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65</w:t>
            </w:r>
          </w:p>
        </w:tc>
      </w:tr>
      <w:tr w14:paraId="6C69CCC6">
        <w:tblPrEx>
          <w:tblCellMar>
            <w:top w:w="0" w:type="dxa"/>
            <w:left w:w="108" w:type="dxa"/>
            <w:bottom w:w="0" w:type="dxa"/>
            <w:right w:w="108" w:type="dxa"/>
          </w:tblCellMar>
        </w:tblPrEx>
        <w:trPr>
          <w:trHeight w:val="270" w:hRule="atLeast"/>
          <w:jc w:val="center"/>
        </w:trPr>
        <w:tc>
          <w:tcPr>
            <w:tcW w:w="962" w:type="dxa"/>
            <w:noWrap/>
          </w:tcPr>
          <w:p w14:paraId="116651CD">
            <w:pPr>
              <w:jc w:val="center"/>
              <w:outlineLvl w:val="6"/>
              <w:rPr>
                <w:rFonts w:ascii="Times New Roman" w:hAnsi="Times New Roman"/>
                <w:szCs w:val="21"/>
              </w:rPr>
            </w:pPr>
            <w:r>
              <w:rPr>
                <w:rFonts w:ascii="Times New Roman" w:hAnsi="Times New Roman"/>
                <w:szCs w:val="21"/>
              </w:rPr>
              <w:t>铷（Rb）</w:t>
            </w:r>
          </w:p>
        </w:tc>
        <w:tc>
          <w:tcPr>
            <w:tcW w:w="2867" w:type="dxa"/>
            <w:noWrap/>
            <w:vAlign w:val="center"/>
          </w:tcPr>
          <w:p w14:paraId="1974F7E8">
            <w:pPr>
              <w:widowControl/>
              <w:jc w:val="center"/>
              <w:outlineLvl w:val="6"/>
              <w:rPr>
                <w:rFonts w:ascii="Times New Roman" w:hAnsi="Times New Roman"/>
                <w:szCs w:val="21"/>
                <w:u w:val="single"/>
              </w:rPr>
            </w:pPr>
            <w:r>
              <w:rPr>
                <w:rFonts w:hint="eastAsia" w:ascii="Times New Roman" w:hAnsi="Times New Roman"/>
                <w:szCs w:val="21"/>
                <w:u w:val="single"/>
              </w:rPr>
              <w:t>8</w:t>
            </w:r>
            <w:r>
              <w:rPr>
                <w:rFonts w:ascii="Times New Roman" w:hAnsi="Times New Roman"/>
                <w:szCs w:val="21"/>
                <w:u w:val="single"/>
              </w:rPr>
              <w:t>5</w:t>
            </w:r>
          </w:p>
        </w:tc>
        <w:tc>
          <w:tcPr>
            <w:tcW w:w="1276" w:type="dxa"/>
            <w:vAlign w:val="center"/>
          </w:tcPr>
          <w:p w14:paraId="5A724468">
            <w:pPr>
              <w:widowControl/>
              <w:jc w:val="center"/>
              <w:outlineLvl w:val="6"/>
              <w:rPr>
                <w:rFonts w:ascii="Times New Roman" w:hAnsi="Times New Roman"/>
                <w:color w:val="000000"/>
                <w:sz w:val="22"/>
              </w:rPr>
            </w:pPr>
            <w:r>
              <w:rPr>
                <w:rFonts w:ascii="Times New Roman" w:hAnsi="Times New Roman"/>
                <w:color w:val="000000"/>
                <w:sz w:val="22"/>
              </w:rPr>
              <w:t>铒（Er）</w:t>
            </w:r>
          </w:p>
        </w:tc>
        <w:tc>
          <w:tcPr>
            <w:tcW w:w="2636" w:type="dxa"/>
            <w:vAlign w:val="center"/>
          </w:tcPr>
          <w:p w14:paraId="53E46F9E">
            <w:pPr>
              <w:widowControl/>
              <w:jc w:val="center"/>
              <w:outlineLvl w:val="6"/>
              <w:rPr>
                <w:rFonts w:ascii="Times New Roman" w:hAnsi="Times New Roman"/>
                <w:szCs w:val="21"/>
              </w:rPr>
            </w:pPr>
            <w:r>
              <w:rPr>
                <w:rFonts w:hint="eastAsia" w:ascii="Times New Roman" w:hAnsi="Times New Roman"/>
                <w:szCs w:val="21"/>
                <w:u w:val="single"/>
              </w:rPr>
              <w:t>1</w:t>
            </w:r>
            <w:r>
              <w:rPr>
                <w:rFonts w:ascii="Times New Roman" w:hAnsi="Times New Roman"/>
                <w:szCs w:val="21"/>
                <w:u w:val="single"/>
              </w:rPr>
              <w:t>66</w:t>
            </w:r>
            <w:r>
              <w:rPr>
                <w:rFonts w:ascii="Times New Roman" w:hAnsi="Times New Roman"/>
                <w:szCs w:val="21"/>
              </w:rPr>
              <w:t xml:space="preserve">  167</w:t>
            </w:r>
          </w:p>
        </w:tc>
      </w:tr>
      <w:tr w14:paraId="186AA58E">
        <w:tblPrEx>
          <w:tblCellMar>
            <w:top w:w="0" w:type="dxa"/>
            <w:left w:w="108" w:type="dxa"/>
            <w:bottom w:w="0" w:type="dxa"/>
            <w:right w:w="108" w:type="dxa"/>
          </w:tblCellMar>
        </w:tblPrEx>
        <w:trPr>
          <w:trHeight w:val="270" w:hRule="atLeast"/>
          <w:jc w:val="center"/>
        </w:trPr>
        <w:tc>
          <w:tcPr>
            <w:tcW w:w="962" w:type="dxa"/>
            <w:noWrap/>
          </w:tcPr>
          <w:p w14:paraId="23ACC24A">
            <w:pPr>
              <w:jc w:val="center"/>
              <w:outlineLvl w:val="6"/>
              <w:rPr>
                <w:rFonts w:ascii="Times New Roman" w:hAnsi="Times New Roman"/>
                <w:szCs w:val="21"/>
              </w:rPr>
            </w:pPr>
            <w:r>
              <w:rPr>
                <w:rFonts w:ascii="Times New Roman" w:hAnsi="Times New Roman"/>
                <w:szCs w:val="21"/>
              </w:rPr>
              <w:t>锶（Sr）</w:t>
            </w:r>
          </w:p>
        </w:tc>
        <w:tc>
          <w:tcPr>
            <w:tcW w:w="2867" w:type="dxa"/>
            <w:noWrap/>
            <w:vAlign w:val="center"/>
          </w:tcPr>
          <w:p w14:paraId="05DF740F">
            <w:pPr>
              <w:widowControl/>
              <w:jc w:val="center"/>
              <w:outlineLvl w:val="6"/>
              <w:rPr>
                <w:rFonts w:ascii="Times New Roman" w:hAnsi="Times New Roman"/>
                <w:szCs w:val="21"/>
                <w:u w:val="single"/>
              </w:rPr>
            </w:pPr>
            <w:r>
              <w:rPr>
                <w:rFonts w:hint="eastAsia" w:ascii="Times New Roman" w:hAnsi="Times New Roman"/>
                <w:szCs w:val="21"/>
                <w:u w:val="single"/>
              </w:rPr>
              <w:t>8</w:t>
            </w:r>
            <w:r>
              <w:rPr>
                <w:rFonts w:ascii="Times New Roman" w:hAnsi="Times New Roman"/>
                <w:szCs w:val="21"/>
                <w:u w:val="single"/>
              </w:rPr>
              <w:t>8</w:t>
            </w:r>
          </w:p>
        </w:tc>
        <w:tc>
          <w:tcPr>
            <w:tcW w:w="1276" w:type="dxa"/>
            <w:vAlign w:val="center"/>
          </w:tcPr>
          <w:p w14:paraId="0700DBF3">
            <w:pPr>
              <w:jc w:val="center"/>
              <w:outlineLvl w:val="6"/>
              <w:rPr>
                <w:rFonts w:ascii="Times New Roman" w:hAnsi="Times New Roman"/>
                <w:color w:val="000000"/>
                <w:sz w:val="22"/>
              </w:rPr>
            </w:pPr>
            <w:r>
              <w:rPr>
                <w:rFonts w:ascii="Times New Roman" w:hAnsi="Times New Roman"/>
                <w:color w:val="000000"/>
                <w:sz w:val="22"/>
              </w:rPr>
              <w:t>铥（Tm）</w:t>
            </w:r>
          </w:p>
        </w:tc>
        <w:tc>
          <w:tcPr>
            <w:tcW w:w="2636" w:type="dxa"/>
            <w:vAlign w:val="center"/>
          </w:tcPr>
          <w:p w14:paraId="59CD6D59">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69</w:t>
            </w:r>
          </w:p>
        </w:tc>
      </w:tr>
      <w:tr w14:paraId="78259624">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24667C81">
            <w:pPr>
              <w:widowControl/>
              <w:jc w:val="center"/>
              <w:outlineLvl w:val="6"/>
              <w:rPr>
                <w:rFonts w:ascii="Times New Roman" w:hAnsi="Times New Roman"/>
                <w:color w:val="000000"/>
                <w:sz w:val="22"/>
              </w:rPr>
            </w:pPr>
            <w:r>
              <w:rPr>
                <w:rFonts w:ascii="Times New Roman" w:hAnsi="Times New Roman"/>
                <w:color w:val="000000"/>
                <w:sz w:val="22"/>
              </w:rPr>
              <w:t>钇（Y）</w:t>
            </w:r>
          </w:p>
        </w:tc>
        <w:tc>
          <w:tcPr>
            <w:tcW w:w="2867" w:type="dxa"/>
            <w:noWrap/>
            <w:vAlign w:val="center"/>
          </w:tcPr>
          <w:p w14:paraId="72480ECB">
            <w:pPr>
              <w:widowControl/>
              <w:jc w:val="center"/>
              <w:outlineLvl w:val="6"/>
              <w:rPr>
                <w:rFonts w:ascii="Times New Roman" w:hAnsi="Times New Roman"/>
                <w:szCs w:val="21"/>
                <w:u w:val="single"/>
              </w:rPr>
            </w:pPr>
            <w:r>
              <w:rPr>
                <w:rFonts w:hint="eastAsia" w:ascii="Times New Roman" w:hAnsi="Times New Roman"/>
                <w:szCs w:val="21"/>
                <w:u w:val="single"/>
              </w:rPr>
              <w:t>8</w:t>
            </w:r>
            <w:r>
              <w:rPr>
                <w:rFonts w:ascii="Times New Roman" w:hAnsi="Times New Roman"/>
                <w:szCs w:val="21"/>
                <w:u w:val="single"/>
              </w:rPr>
              <w:t>9</w:t>
            </w:r>
          </w:p>
        </w:tc>
        <w:tc>
          <w:tcPr>
            <w:tcW w:w="1276" w:type="dxa"/>
            <w:vAlign w:val="center"/>
          </w:tcPr>
          <w:p w14:paraId="3009A471">
            <w:pPr>
              <w:jc w:val="center"/>
              <w:outlineLvl w:val="6"/>
              <w:rPr>
                <w:rFonts w:ascii="Times New Roman" w:hAnsi="Times New Roman"/>
                <w:color w:val="000000"/>
                <w:sz w:val="22"/>
              </w:rPr>
            </w:pPr>
            <w:r>
              <w:rPr>
                <w:rFonts w:ascii="Times New Roman" w:hAnsi="Times New Roman"/>
                <w:color w:val="000000"/>
                <w:sz w:val="22"/>
              </w:rPr>
              <w:t>镱（Yb）</w:t>
            </w:r>
          </w:p>
        </w:tc>
        <w:tc>
          <w:tcPr>
            <w:tcW w:w="2636" w:type="dxa"/>
            <w:vAlign w:val="center"/>
          </w:tcPr>
          <w:p w14:paraId="670FE021">
            <w:pPr>
              <w:widowControl/>
              <w:jc w:val="center"/>
              <w:outlineLvl w:val="6"/>
              <w:rPr>
                <w:rFonts w:ascii="Times New Roman" w:hAnsi="Times New Roman"/>
                <w:szCs w:val="21"/>
              </w:rPr>
            </w:pPr>
            <w:r>
              <w:rPr>
                <w:rFonts w:hint="eastAsia" w:ascii="Times New Roman" w:hAnsi="Times New Roman"/>
                <w:szCs w:val="21"/>
              </w:rPr>
              <w:t>1</w:t>
            </w:r>
            <w:r>
              <w:rPr>
                <w:rFonts w:ascii="Times New Roman" w:hAnsi="Times New Roman"/>
                <w:szCs w:val="21"/>
              </w:rPr>
              <w:t xml:space="preserve">71  </w:t>
            </w:r>
            <w:r>
              <w:rPr>
                <w:rFonts w:ascii="Times New Roman" w:hAnsi="Times New Roman"/>
                <w:szCs w:val="21"/>
                <w:u w:val="single"/>
              </w:rPr>
              <w:t>172</w:t>
            </w:r>
            <w:r>
              <w:rPr>
                <w:rFonts w:ascii="Times New Roman" w:hAnsi="Times New Roman"/>
                <w:szCs w:val="21"/>
              </w:rPr>
              <w:t xml:space="preserve">  173</w:t>
            </w:r>
          </w:p>
        </w:tc>
      </w:tr>
      <w:tr w14:paraId="381D9085">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612F83F8">
            <w:pPr>
              <w:jc w:val="center"/>
              <w:outlineLvl w:val="6"/>
              <w:rPr>
                <w:rFonts w:ascii="Times New Roman" w:hAnsi="Times New Roman"/>
                <w:color w:val="000000"/>
                <w:sz w:val="22"/>
              </w:rPr>
            </w:pPr>
            <w:r>
              <w:rPr>
                <w:rFonts w:ascii="Times New Roman" w:hAnsi="Times New Roman"/>
                <w:color w:val="000000"/>
                <w:sz w:val="22"/>
              </w:rPr>
              <w:t>锆（Zr）</w:t>
            </w:r>
          </w:p>
        </w:tc>
        <w:tc>
          <w:tcPr>
            <w:tcW w:w="2867" w:type="dxa"/>
            <w:noWrap/>
            <w:vAlign w:val="center"/>
          </w:tcPr>
          <w:p w14:paraId="23C8C4F2">
            <w:pPr>
              <w:widowControl/>
              <w:jc w:val="center"/>
              <w:outlineLvl w:val="6"/>
              <w:rPr>
                <w:rFonts w:ascii="Times New Roman" w:hAnsi="Times New Roman"/>
                <w:szCs w:val="21"/>
                <w:u w:val="single"/>
              </w:rPr>
            </w:pPr>
            <w:r>
              <w:rPr>
                <w:rFonts w:hint="eastAsia" w:ascii="Times New Roman" w:hAnsi="Times New Roman"/>
                <w:szCs w:val="21"/>
                <w:u w:val="single"/>
              </w:rPr>
              <w:t>9</w:t>
            </w:r>
            <w:r>
              <w:rPr>
                <w:rFonts w:ascii="Times New Roman" w:hAnsi="Times New Roman"/>
                <w:szCs w:val="21"/>
                <w:u w:val="single"/>
              </w:rPr>
              <w:t>0</w:t>
            </w:r>
          </w:p>
        </w:tc>
        <w:tc>
          <w:tcPr>
            <w:tcW w:w="1276" w:type="dxa"/>
            <w:vAlign w:val="center"/>
          </w:tcPr>
          <w:p w14:paraId="0316D7CC">
            <w:pPr>
              <w:jc w:val="center"/>
              <w:outlineLvl w:val="6"/>
              <w:rPr>
                <w:rFonts w:ascii="Times New Roman" w:hAnsi="Times New Roman"/>
                <w:color w:val="000000"/>
                <w:sz w:val="22"/>
              </w:rPr>
            </w:pPr>
            <w:r>
              <w:rPr>
                <w:rFonts w:ascii="Times New Roman" w:hAnsi="Times New Roman"/>
                <w:color w:val="000000"/>
                <w:sz w:val="22"/>
              </w:rPr>
              <w:t>镥（Lu）</w:t>
            </w:r>
          </w:p>
        </w:tc>
        <w:tc>
          <w:tcPr>
            <w:tcW w:w="2636" w:type="dxa"/>
            <w:vAlign w:val="center"/>
          </w:tcPr>
          <w:p w14:paraId="46B28F8D">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75</w:t>
            </w:r>
          </w:p>
        </w:tc>
      </w:tr>
      <w:tr w14:paraId="79135886">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31C59714">
            <w:pPr>
              <w:jc w:val="center"/>
              <w:outlineLvl w:val="6"/>
              <w:rPr>
                <w:rFonts w:ascii="Times New Roman" w:hAnsi="Times New Roman"/>
                <w:color w:val="000000"/>
                <w:sz w:val="22"/>
              </w:rPr>
            </w:pPr>
            <w:r>
              <w:rPr>
                <w:rFonts w:ascii="Times New Roman" w:hAnsi="Times New Roman"/>
                <w:color w:val="000000"/>
                <w:sz w:val="22"/>
              </w:rPr>
              <w:t>银（Ag）</w:t>
            </w:r>
          </w:p>
        </w:tc>
        <w:tc>
          <w:tcPr>
            <w:tcW w:w="2867" w:type="dxa"/>
            <w:noWrap/>
            <w:vAlign w:val="center"/>
          </w:tcPr>
          <w:p w14:paraId="1532F1B8">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07</w:t>
            </w:r>
          </w:p>
        </w:tc>
        <w:tc>
          <w:tcPr>
            <w:tcW w:w="1276" w:type="dxa"/>
            <w:vAlign w:val="center"/>
          </w:tcPr>
          <w:p w14:paraId="6BEE2FA3">
            <w:pPr>
              <w:jc w:val="center"/>
              <w:outlineLvl w:val="6"/>
              <w:rPr>
                <w:rFonts w:ascii="Times New Roman" w:hAnsi="Times New Roman"/>
                <w:color w:val="000000"/>
                <w:sz w:val="22"/>
              </w:rPr>
            </w:pPr>
            <w:r>
              <w:rPr>
                <w:rFonts w:ascii="Times New Roman" w:hAnsi="Times New Roman"/>
                <w:color w:val="000000"/>
                <w:sz w:val="22"/>
              </w:rPr>
              <w:t>汞（Hg）</w:t>
            </w:r>
          </w:p>
        </w:tc>
        <w:tc>
          <w:tcPr>
            <w:tcW w:w="2636" w:type="dxa"/>
            <w:vAlign w:val="center"/>
          </w:tcPr>
          <w:p w14:paraId="71B58FCC">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02</w:t>
            </w:r>
          </w:p>
        </w:tc>
      </w:tr>
      <w:tr w14:paraId="1FE1E09A">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5394D6C4">
            <w:pPr>
              <w:jc w:val="center"/>
              <w:outlineLvl w:val="6"/>
              <w:rPr>
                <w:rFonts w:ascii="Times New Roman" w:hAnsi="Times New Roman"/>
                <w:color w:val="000000"/>
                <w:sz w:val="22"/>
              </w:rPr>
            </w:pPr>
            <w:r>
              <w:rPr>
                <w:rFonts w:ascii="Times New Roman" w:hAnsi="Times New Roman"/>
                <w:color w:val="000000"/>
                <w:sz w:val="22"/>
              </w:rPr>
              <w:t>镉（Cd）</w:t>
            </w:r>
          </w:p>
        </w:tc>
        <w:tc>
          <w:tcPr>
            <w:tcW w:w="2867" w:type="dxa"/>
            <w:noWrap/>
            <w:vAlign w:val="center"/>
          </w:tcPr>
          <w:p w14:paraId="7F0E4209">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11</w:t>
            </w:r>
          </w:p>
        </w:tc>
        <w:tc>
          <w:tcPr>
            <w:tcW w:w="1276" w:type="dxa"/>
            <w:vAlign w:val="center"/>
          </w:tcPr>
          <w:p w14:paraId="1C7D35D2">
            <w:pPr>
              <w:widowControl/>
              <w:jc w:val="center"/>
              <w:outlineLvl w:val="6"/>
              <w:rPr>
                <w:rFonts w:ascii="Times New Roman" w:hAnsi="Times New Roman"/>
                <w:color w:val="000000"/>
                <w:sz w:val="22"/>
              </w:rPr>
            </w:pPr>
            <w:r>
              <w:rPr>
                <w:rFonts w:ascii="Times New Roman" w:hAnsi="Times New Roman"/>
                <w:color w:val="000000"/>
                <w:sz w:val="22"/>
              </w:rPr>
              <w:t>铊（Tl）</w:t>
            </w:r>
          </w:p>
        </w:tc>
        <w:tc>
          <w:tcPr>
            <w:tcW w:w="2636" w:type="dxa"/>
            <w:vAlign w:val="center"/>
          </w:tcPr>
          <w:p w14:paraId="6BCFBD06">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05</w:t>
            </w:r>
          </w:p>
        </w:tc>
      </w:tr>
      <w:tr w14:paraId="2DA53C71">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76D00413">
            <w:pPr>
              <w:jc w:val="center"/>
              <w:outlineLvl w:val="6"/>
              <w:rPr>
                <w:rFonts w:ascii="Times New Roman" w:hAnsi="Times New Roman"/>
                <w:color w:val="000000"/>
                <w:sz w:val="22"/>
              </w:rPr>
            </w:pPr>
            <w:r>
              <w:rPr>
                <w:rFonts w:ascii="Times New Roman" w:hAnsi="Times New Roman"/>
                <w:color w:val="000000"/>
                <w:sz w:val="22"/>
              </w:rPr>
              <w:t>铟（In）</w:t>
            </w:r>
          </w:p>
        </w:tc>
        <w:tc>
          <w:tcPr>
            <w:tcW w:w="2867" w:type="dxa"/>
            <w:noWrap/>
            <w:vAlign w:val="center"/>
          </w:tcPr>
          <w:p w14:paraId="33D716C6">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15</w:t>
            </w:r>
          </w:p>
        </w:tc>
        <w:tc>
          <w:tcPr>
            <w:tcW w:w="1276" w:type="dxa"/>
            <w:vAlign w:val="center"/>
          </w:tcPr>
          <w:p w14:paraId="7AEF8084">
            <w:pPr>
              <w:jc w:val="center"/>
              <w:outlineLvl w:val="6"/>
              <w:rPr>
                <w:rFonts w:ascii="Times New Roman" w:hAnsi="Times New Roman"/>
                <w:color w:val="000000"/>
                <w:sz w:val="22"/>
              </w:rPr>
            </w:pPr>
            <w:r>
              <w:rPr>
                <w:rFonts w:ascii="Times New Roman" w:hAnsi="Times New Roman"/>
                <w:color w:val="000000"/>
                <w:sz w:val="22"/>
              </w:rPr>
              <w:t>铅（Pb）</w:t>
            </w:r>
          </w:p>
        </w:tc>
        <w:tc>
          <w:tcPr>
            <w:tcW w:w="2636" w:type="dxa"/>
            <w:vAlign w:val="center"/>
          </w:tcPr>
          <w:p w14:paraId="6E6C07EB">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08</w:t>
            </w:r>
          </w:p>
        </w:tc>
      </w:tr>
      <w:tr w14:paraId="487B7570">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7428064F">
            <w:pPr>
              <w:widowControl/>
              <w:jc w:val="center"/>
              <w:outlineLvl w:val="6"/>
              <w:rPr>
                <w:rFonts w:ascii="Times New Roman" w:hAnsi="Times New Roman"/>
                <w:color w:val="000000"/>
                <w:sz w:val="22"/>
              </w:rPr>
            </w:pPr>
            <w:r>
              <w:rPr>
                <w:rFonts w:ascii="Times New Roman" w:hAnsi="Times New Roman"/>
                <w:color w:val="000000"/>
                <w:sz w:val="22"/>
              </w:rPr>
              <w:t>锡（Sn）</w:t>
            </w:r>
          </w:p>
        </w:tc>
        <w:tc>
          <w:tcPr>
            <w:tcW w:w="2867" w:type="dxa"/>
            <w:noWrap/>
            <w:vAlign w:val="center"/>
          </w:tcPr>
          <w:p w14:paraId="43515D4A">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18</w:t>
            </w:r>
          </w:p>
        </w:tc>
        <w:tc>
          <w:tcPr>
            <w:tcW w:w="1276" w:type="dxa"/>
            <w:vAlign w:val="center"/>
          </w:tcPr>
          <w:p w14:paraId="76BADC98">
            <w:pPr>
              <w:jc w:val="center"/>
              <w:outlineLvl w:val="6"/>
              <w:rPr>
                <w:rFonts w:ascii="Times New Roman" w:hAnsi="Times New Roman"/>
                <w:color w:val="000000"/>
                <w:sz w:val="22"/>
              </w:rPr>
            </w:pPr>
            <w:r>
              <w:rPr>
                <w:rFonts w:ascii="Times New Roman" w:hAnsi="Times New Roman"/>
                <w:color w:val="000000"/>
                <w:sz w:val="22"/>
              </w:rPr>
              <w:t>铋（Bi）</w:t>
            </w:r>
          </w:p>
        </w:tc>
        <w:tc>
          <w:tcPr>
            <w:tcW w:w="2636" w:type="dxa"/>
            <w:vAlign w:val="center"/>
          </w:tcPr>
          <w:p w14:paraId="6A9AC312">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09</w:t>
            </w:r>
          </w:p>
        </w:tc>
      </w:tr>
      <w:tr w14:paraId="0213C08B">
        <w:tblPrEx>
          <w:tblCellMar>
            <w:top w:w="0" w:type="dxa"/>
            <w:left w:w="108" w:type="dxa"/>
            <w:bottom w:w="0" w:type="dxa"/>
            <w:right w:w="108" w:type="dxa"/>
          </w:tblCellMar>
        </w:tblPrEx>
        <w:trPr>
          <w:trHeight w:val="270" w:hRule="atLeast"/>
          <w:jc w:val="center"/>
        </w:trPr>
        <w:tc>
          <w:tcPr>
            <w:tcW w:w="962" w:type="dxa"/>
            <w:shd w:val="clear" w:color="000000" w:fill="FFFFFF"/>
            <w:noWrap/>
            <w:vAlign w:val="center"/>
          </w:tcPr>
          <w:p w14:paraId="5596FC0C">
            <w:pPr>
              <w:jc w:val="center"/>
              <w:outlineLvl w:val="6"/>
              <w:rPr>
                <w:rFonts w:ascii="Times New Roman" w:hAnsi="Times New Roman"/>
                <w:color w:val="000000"/>
                <w:sz w:val="22"/>
              </w:rPr>
            </w:pPr>
            <w:r>
              <w:rPr>
                <w:rFonts w:ascii="Times New Roman" w:hAnsi="Times New Roman"/>
                <w:color w:val="000000"/>
                <w:sz w:val="22"/>
              </w:rPr>
              <w:t>锑（Sb）</w:t>
            </w:r>
          </w:p>
        </w:tc>
        <w:tc>
          <w:tcPr>
            <w:tcW w:w="2867" w:type="dxa"/>
            <w:noWrap/>
            <w:vAlign w:val="center"/>
          </w:tcPr>
          <w:p w14:paraId="663B086E">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21</w:t>
            </w:r>
          </w:p>
        </w:tc>
        <w:tc>
          <w:tcPr>
            <w:tcW w:w="1276" w:type="dxa"/>
            <w:vAlign w:val="center"/>
          </w:tcPr>
          <w:p w14:paraId="5233D4D4">
            <w:pPr>
              <w:jc w:val="center"/>
              <w:outlineLvl w:val="6"/>
              <w:rPr>
                <w:rFonts w:ascii="Times New Roman" w:hAnsi="Times New Roman"/>
                <w:color w:val="000000"/>
                <w:sz w:val="22"/>
              </w:rPr>
            </w:pPr>
            <w:r>
              <w:rPr>
                <w:rFonts w:ascii="Times New Roman" w:hAnsi="Times New Roman"/>
                <w:color w:val="000000"/>
                <w:sz w:val="22"/>
              </w:rPr>
              <w:t>钍（Th）</w:t>
            </w:r>
          </w:p>
        </w:tc>
        <w:tc>
          <w:tcPr>
            <w:tcW w:w="2636" w:type="dxa"/>
            <w:vAlign w:val="center"/>
          </w:tcPr>
          <w:p w14:paraId="436C7442">
            <w:pPr>
              <w:widowControl/>
              <w:jc w:val="center"/>
              <w:outlineLvl w:val="6"/>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32</w:t>
            </w:r>
          </w:p>
        </w:tc>
      </w:tr>
      <w:tr w14:paraId="6D064F1C">
        <w:tblPrEx>
          <w:tblCellMar>
            <w:top w:w="0" w:type="dxa"/>
            <w:left w:w="108" w:type="dxa"/>
            <w:bottom w:w="0" w:type="dxa"/>
            <w:right w:w="108" w:type="dxa"/>
          </w:tblCellMar>
        </w:tblPrEx>
        <w:trPr>
          <w:trHeight w:val="270" w:hRule="atLeast"/>
          <w:jc w:val="center"/>
        </w:trPr>
        <w:tc>
          <w:tcPr>
            <w:tcW w:w="962" w:type="dxa"/>
            <w:tcBorders>
              <w:bottom w:val="single" w:color="auto" w:sz="4" w:space="0"/>
            </w:tcBorders>
            <w:shd w:val="clear" w:color="000000" w:fill="FFFFFF"/>
            <w:noWrap/>
            <w:vAlign w:val="center"/>
          </w:tcPr>
          <w:p w14:paraId="03863B10">
            <w:pPr>
              <w:jc w:val="center"/>
              <w:outlineLvl w:val="6"/>
              <w:rPr>
                <w:rFonts w:ascii="Times New Roman" w:hAnsi="Times New Roman"/>
                <w:color w:val="000000"/>
                <w:sz w:val="22"/>
              </w:rPr>
            </w:pPr>
            <w:r>
              <w:rPr>
                <w:rFonts w:ascii="Times New Roman" w:hAnsi="Times New Roman"/>
                <w:color w:val="000000"/>
                <w:sz w:val="22"/>
              </w:rPr>
              <w:t>碲（Te）</w:t>
            </w:r>
          </w:p>
        </w:tc>
        <w:tc>
          <w:tcPr>
            <w:tcW w:w="2867" w:type="dxa"/>
            <w:tcBorders>
              <w:bottom w:val="single" w:color="auto" w:sz="4" w:space="0"/>
            </w:tcBorders>
            <w:noWrap/>
            <w:vAlign w:val="center"/>
          </w:tcPr>
          <w:p w14:paraId="506BC824">
            <w:pPr>
              <w:widowControl/>
              <w:jc w:val="center"/>
              <w:outlineLvl w:val="6"/>
              <w:rPr>
                <w:rFonts w:ascii="Times New Roman" w:hAnsi="Times New Roman"/>
                <w:szCs w:val="21"/>
                <w:u w:val="single"/>
              </w:rPr>
            </w:pPr>
            <w:r>
              <w:rPr>
                <w:rFonts w:hint="eastAsia" w:ascii="Times New Roman" w:hAnsi="Times New Roman"/>
                <w:szCs w:val="21"/>
                <w:u w:val="single"/>
              </w:rPr>
              <w:t>1</w:t>
            </w:r>
            <w:r>
              <w:rPr>
                <w:rFonts w:ascii="Times New Roman" w:hAnsi="Times New Roman"/>
                <w:szCs w:val="21"/>
                <w:u w:val="single"/>
              </w:rPr>
              <w:t>25</w:t>
            </w:r>
          </w:p>
        </w:tc>
        <w:tc>
          <w:tcPr>
            <w:tcW w:w="1276" w:type="dxa"/>
            <w:tcBorders>
              <w:bottom w:val="single" w:color="auto" w:sz="4" w:space="0"/>
            </w:tcBorders>
          </w:tcPr>
          <w:p w14:paraId="39877877">
            <w:pPr>
              <w:widowControl/>
              <w:jc w:val="center"/>
              <w:outlineLvl w:val="6"/>
              <w:rPr>
                <w:rFonts w:ascii="Times New Roman" w:hAnsi="Times New Roman"/>
                <w:color w:val="000000"/>
                <w:kern w:val="0"/>
                <w:szCs w:val="21"/>
                <w:vertAlign w:val="superscript"/>
              </w:rPr>
            </w:pPr>
          </w:p>
        </w:tc>
        <w:tc>
          <w:tcPr>
            <w:tcW w:w="2636" w:type="dxa"/>
            <w:tcBorders>
              <w:bottom w:val="single" w:color="auto" w:sz="4" w:space="0"/>
            </w:tcBorders>
          </w:tcPr>
          <w:p w14:paraId="0B03292C">
            <w:pPr>
              <w:widowControl/>
              <w:jc w:val="center"/>
              <w:outlineLvl w:val="6"/>
              <w:rPr>
                <w:rFonts w:ascii="Times New Roman" w:hAnsi="Times New Roman"/>
                <w:color w:val="000000"/>
                <w:kern w:val="0"/>
                <w:szCs w:val="21"/>
                <w:vertAlign w:val="superscript"/>
              </w:rPr>
            </w:pPr>
          </w:p>
        </w:tc>
      </w:tr>
    </w:tbl>
    <w:p w14:paraId="2144B82C">
      <w:pPr>
        <w:spacing w:before="156" w:beforeLines="50" w:after="156" w:afterLines="50" w:line="300" w:lineRule="auto"/>
        <w:outlineLvl w:val="2"/>
        <w:rPr>
          <w:rFonts w:ascii="黑体" w:hAnsi="Times New Roman" w:eastAsia="黑体"/>
          <w:szCs w:val="21"/>
        </w:rPr>
      </w:pPr>
      <w:r>
        <w:rPr>
          <w:rFonts w:hint="eastAsia" w:ascii="黑体" w:hAnsi="Times New Roman" w:eastAsia="黑体"/>
          <w:szCs w:val="21"/>
        </w:rPr>
        <w:t xml:space="preserve">6  </w:t>
      </w:r>
      <w:r>
        <w:rPr>
          <w:rFonts w:hint="eastAsia" w:ascii="黑体" w:hAnsi="宋体" w:eastAsia="黑体"/>
          <w:szCs w:val="21"/>
        </w:rPr>
        <w:t>计算</w:t>
      </w:r>
    </w:p>
    <w:p w14:paraId="453B52B1">
      <w:pPr>
        <w:spacing w:after="156" w:afterLines="50" w:line="300" w:lineRule="auto"/>
        <w:jc w:val="center"/>
        <w:rPr>
          <w:rFonts w:ascii="Times New Roman" w:hAnsi="Times New Roman"/>
          <w:szCs w:val="21"/>
        </w:rPr>
      </w:pPr>
      <w:r>
        <w:rPr>
          <w:rFonts w:ascii="宋体" w:hAnsi="宋体"/>
          <w:szCs w:val="21"/>
        </w:rPr>
        <w:t xml:space="preserve"> </w:t>
      </w:r>
      <m:oMath>
        <m:r>
          <m:rPr/>
          <w:rPr>
            <w:rFonts w:ascii="Cambria Math" w:hAnsi="Cambria Math"/>
            <w:szCs w:val="21"/>
          </w:rPr>
          <m:t>ω=</m:t>
        </m:r>
        <m:f>
          <m:fPr>
            <m:ctrlPr>
              <w:rPr>
                <w:rFonts w:ascii="Cambria Math" w:hAnsi="Cambria Math"/>
                <w:i/>
                <w:iCs/>
                <w:sz w:val="32"/>
                <w:szCs w:val="32"/>
              </w:rPr>
            </m:ctrlPr>
          </m:fPr>
          <m:num>
            <m:d>
              <m:dPr>
                <m:ctrlPr>
                  <w:rPr>
                    <w:rFonts w:ascii="Cambria Math" w:hAnsi="Cambria Math"/>
                    <w:i/>
                    <w:iCs/>
                    <w:sz w:val="32"/>
                    <w:szCs w:val="32"/>
                  </w:rPr>
                </m:ctrlPr>
              </m:dPr>
              <m:e>
                <m:sSub>
                  <m:sSubPr>
                    <m:ctrlPr>
                      <w:rPr>
                        <w:rFonts w:ascii="Cambria Math" w:hAnsi="Cambria Math"/>
                        <w:i/>
                        <w:iCs/>
                        <w:sz w:val="32"/>
                        <w:szCs w:val="32"/>
                      </w:rPr>
                    </m:ctrlPr>
                  </m:sSubPr>
                  <m:e>
                    <m:r>
                      <m:rPr/>
                      <w:rPr>
                        <w:rFonts w:ascii="Cambria Math" w:hAnsi="Cambria Math"/>
                        <w:sz w:val="32"/>
                        <w:szCs w:val="32"/>
                      </w:rPr>
                      <m:t>ρ</m:t>
                    </m:r>
                    <m:ctrlPr>
                      <w:rPr>
                        <w:rFonts w:ascii="Cambria Math" w:hAnsi="Cambria Math"/>
                        <w:i/>
                        <w:iCs/>
                        <w:sz w:val="32"/>
                        <w:szCs w:val="32"/>
                      </w:rPr>
                    </m:ctrlPr>
                  </m:e>
                  <m:sub>
                    <m:r>
                      <m:rPr/>
                      <w:rPr>
                        <w:rFonts w:ascii="Cambria Math" w:hAnsi="Cambria Math"/>
                        <w:sz w:val="32"/>
                        <w:szCs w:val="32"/>
                      </w:rPr>
                      <m:t>1</m:t>
                    </m:r>
                    <m:ctrlPr>
                      <w:rPr>
                        <w:rFonts w:ascii="Cambria Math" w:hAnsi="Cambria Math"/>
                        <w:i/>
                        <w:iCs/>
                        <w:sz w:val="32"/>
                        <w:szCs w:val="32"/>
                      </w:rPr>
                    </m:ctrlPr>
                  </m:sub>
                </m:sSub>
                <m:r>
                  <m:rPr/>
                  <w:rPr>
                    <w:rFonts w:ascii="Cambria Math" w:hAnsi="Cambria Math"/>
                    <w:sz w:val="32"/>
                    <w:szCs w:val="32"/>
                  </w:rPr>
                  <m:t>−</m:t>
                </m:r>
                <m:sSub>
                  <m:sSubPr>
                    <m:ctrlPr>
                      <w:rPr>
                        <w:rFonts w:ascii="Cambria Math" w:hAnsi="Cambria Math"/>
                        <w:i/>
                        <w:sz w:val="32"/>
                        <w:szCs w:val="32"/>
                      </w:rPr>
                    </m:ctrlPr>
                  </m:sSubPr>
                  <m:e>
                    <m:r>
                      <m:rPr/>
                      <w:rPr>
                        <w:rFonts w:ascii="Cambria Math" w:hAnsi="Cambria Math"/>
                        <w:sz w:val="32"/>
                        <w:szCs w:val="32"/>
                      </w:rPr>
                      <m:t>ρ</m:t>
                    </m:r>
                    <m:ctrlPr>
                      <w:rPr>
                        <w:rFonts w:ascii="Cambria Math" w:hAnsi="Cambria Math"/>
                        <w:i/>
                        <w:sz w:val="32"/>
                        <w:szCs w:val="32"/>
                      </w:rPr>
                    </m:ctrlPr>
                  </m:e>
                  <m:sub>
                    <m:r>
                      <m:rPr/>
                      <w:rPr>
                        <w:rFonts w:ascii="Cambria Math" w:hAnsi="Cambria Math"/>
                        <w:sz w:val="32"/>
                        <w:szCs w:val="32"/>
                      </w:rPr>
                      <m:t>0</m:t>
                    </m:r>
                    <m:ctrlPr>
                      <w:rPr>
                        <w:rFonts w:ascii="Cambria Math" w:hAnsi="Cambria Math"/>
                        <w:i/>
                        <w:sz w:val="32"/>
                        <w:szCs w:val="32"/>
                      </w:rPr>
                    </m:ctrlPr>
                  </m:sub>
                </m:sSub>
                <m:ctrlPr>
                  <w:rPr>
                    <w:rFonts w:ascii="Cambria Math" w:hAnsi="Cambria Math"/>
                    <w:i/>
                    <w:iCs/>
                    <w:sz w:val="32"/>
                    <w:szCs w:val="32"/>
                  </w:rPr>
                </m:ctrlPr>
              </m:e>
            </m:d>
            <m:r>
              <m:rPr/>
              <w:rPr>
                <w:rFonts w:ascii="Cambria Math" w:hAnsi="Cambria Math"/>
                <w:sz w:val="32"/>
                <w:szCs w:val="32"/>
              </w:rPr>
              <m:t>×V×D×1000</m:t>
            </m:r>
            <m:ctrlPr>
              <w:rPr>
                <w:rFonts w:ascii="Cambria Math" w:hAnsi="Cambria Math"/>
                <w:i/>
                <w:iCs/>
                <w:sz w:val="32"/>
                <w:szCs w:val="32"/>
              </w:rPr>
            </m:ctrlPr>
          </m:num>
          <m:den>
            <m:r>
              <m:rPr/>
              <w:rPr>
                <w:rFonts w:ascii="Cambria Math" w:hAnsi="Cambria Math"/>
                <w:sz w:val="32"/>
                <w:szCs w:val="32"/>
              </w:rPr>
              <m:t>m×1000×1000</m:t>
            </m:r>
            <m:ctrlPr>
              <w:rPr>
                <w:rFonts w:ascii="Cambria Math" w:hAnsi="Cambria Math"/>
                <w:i/>
                <w:iCs/>
                <w:sz w:val="32"/>
                <w:szCs w:val="32"/>
              </w:rPr>
            </m:ctrlPr>
          </m:den>
        </m:f>
      </m:oMath>
    </w:p>
    <w:p w14:paraId="3F4A1D77">
      <w:pPr>
        <w:spacing w:line="300" w:lineRule="auto"/>
        <w:rPr>
          <w:rFonts w:ascii="Times New Roman" w:hAnsi="Times New Roman" w:eastAsiaTheme="minorEastAsia"/>
          <w:szCs w:val="21"/>
        </w:rPr>
      </w:pPr>
      <w:r>
        <w:rPr>
          <w:rFonts w:ascii="Times New Roman" w:hAnsi="Times New Roman" w:eastAsiaTheme="minorEastAsia"/>
          <w:szCs w:val="21"/>
        </w:rPr>
        <w:t>式中：</w:t>
      </w:r>
      <m:oMath>
        <m:r>
          <m:rPr/>
          <w:rPr>
            <w:rFonts w:ascii="Cambria Math" w:hAnsi="Cambria Math"/>
            <w:szCs w:val="21"/>
          </w:rPr>
          <m:t>ω</m:t>
        </m:r>
      </m:oMath>
      <w:r>
        <w:rPr>
          <w:rFonts w:hint="eastAsia" w:hAnsi="Cambria Math"/>
          <w:szCs w:val="21"/>
        </w:rPr>
        <w:t xml:space="preserve"> </w:t>
      </w:r>
      <w:r>
        <w:rPr>
          <w:rFonts w:ascii="Times New Roman" w:hAnsi="Times New Roman" w:eastAsiaTheme="minorEastAsia"/>
          <w:szCs w:val="21"/>
        </w:rPr>
        <w:t>——样品中待测元素的含量，mg/kg；</w:t>
      </w:r>
    </w:p>
    <w:p w14:paraId="01D7F2F6">
      <w:pPr>
        <w:spacing w:line="300" w:lineRule="auto"/>
        <w:ind w:firstLine="210" w:firstLineChars="100"/>
        <w:rPr>
          <w:rFonts w:ascii="Times New Roman" w:hAnsi="Times New Roman" w:eastAsiaTheme="minorEastAsia"/>
          <w:szCs w:val="21"/>
        </w:rPr>
      </w:pPr>
      <w:r>
        <w:rPr>
          <w:rFonts w:ascii="Times New Roman" w:hAnsi="Times New Roman" w:eastAsiaTheme="minorEastAsia"/>
          <w:szCs w:val="21"/>
        </w:rPr>
        <w:t xml:space="preserve">    </w:t>
      </w:r>
      <m:oMath>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oMath>
      <w:r>
        <w:rPr>
          <w:rFonts w:hint="eastAsia" w:hAnsi="Cambria Math"/>
          <w:sz w:val="24"/>
          <w:szCs w:val="24"/>
        </w:rPr>
        <w:t xml:space="preserve"> </w:t>
      </w:r>
      <w:r>
        <w:rPr>
          <w:rFonts w:ascii="Times New Roman" w:hAnsi="Times New Roman" w:eastAsiaTheme="minorEastAsia"/>
          <w:szCs w:val="21"/>
        </w:rPr>
        <w:t>——测试溶液中待测元素的质量浓度，μg/L；</w:t>
      </w:r>
    </w:p>
    <w:p w14:paraId="66B643AB">
      <w:pPr>
        <w:spacing w:line="300" w:lineRule="auto"/>
        <w:rPr>
          <w:rFonts w:ascii="Times New Roman" w:hAnsi="Times New Roman" w:eastAsiaTheme="minorEastAsia"/>
          <w:szCs w:val="21"/>
        </w:rPr>
      </w:pPr>
      <w:r>
        <w:rPr>
          <w:rFonts w:ascii="Times New Roman" w:hAnsi="Times New Roman" w:eastAsiaTheme="minorEastAsia"/>
          <w:szCs w:val="21"/>
        </w:rPr>
        <w:t xml:space="preserve">     </w:t>
      </w:r>
      <w:r>
        <w:rPr>
          <w:rFonts w:ascii="Times New Roman" w:hAnsi="Times New Roman" w:eastAsiaTheme="minorEastAsia"/>
          <w:sz w:val="24"/>
          <w:szCs w:val="24"/>
        </w:rPr>
        <w:t xml:space="preserve"> </w:t>
      </w:r>
      <m:oMath>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r>
              <m:rPr/>
              <w:rPr>
                <w:rFonts w:ascii="Cambria Math" w:hAnsi="Cambria Math"/>
                <w:sz w:val="24"/>
                <w:szCs w:val="24"/>
              </w:rPr>
              <m:t>0</m:t>
            </m:r>
            <m:ctrlPr>
              <w:rPr>
                <w:rFonts w:ascii="Cambria Math" w:hAnsi="Cambria Math"/>
                <w:i/>
                <w:sz w:val="24"/>
                <w:szCs w:val="24"/>
              </w:rPr>
            </m:ctrlPr>
          </m:sub>
        </m:sSub>
      </m:oMath>
      <w:r>
        <w:rPr>
          <w:rFonts w:hint="eastAsia" w:hAnsi="Cambria Math"/>
          <w:sz w:val="24"/>
          <w:szCs w:val="24"/>
        </w:rPr>
        <w:t xml:space="preserve"> </w:t>
      </w:r>
      <w:r>
        <w:rPr>
          <w:rFonts w:ascii="Times New Roman" w:hAnsi="Times New Roman" w:eastAsiaTheme="minorEastAsia"/>
          <w:szCs w:val="21"/>
        </w:rPr>
        <w:t>——空白溶液中待测元素的质量浓度，μg/L；</w:t>
      </w:r>
    </w:p>
    <w:p w14:paraId="5F18D369">
      <w:pPr>
        <w:spacing w:line="300" w:lineRule="auto"/>
        <w:ind w:firstLine="630" w:firstLineChars="300"/>
        <w:rPr>
          <w:rFonts w:ascii="Times New Roman" w:hAnsi="Times New Roman" w:eastAsiaTheme="minorEastAsia"/>
          <w:szCs w:val="21"/>
        </w:rPr>
      </w:pPr>
      <w:r>
        <w:rPr>
          <w:rFonts w:ascii="Times New Roman" w:hAnsi="Times New Roman" w:eastAsiaTheme="minorEastAsia"/>
          <w:i/>
          <w:iCs/>
          <w:szCs w:val="21"/>
        </w:rPr>
        <w:t>V</w:t>
      </w:r>
      <w:r>
        <w:rPr>
          <w:rFonts w:hint="eastAsia" w:ascii="Times New Roman" w:hAnsi="Times New Roman" w:eastAsiaTheme="minorEastAsia"/>
          <w:szCs w:val="21"/>
        </w:rPr>
        <w:t xml:space="preserve"> </w:t>
      </w:r>
      <w:r>
        <w:rPr>
          <w:rFonts w:ascii="Times New Roman" w:hAnsi="Times New Roman" w:eastAsiaTheme="minorEastAsia"/>
          <w:szCs w:val="21"/>
        </w:rPr>
        <w:t xml:space="preserve">——样品消化液定容体积，mL；  </w:t>
      </w:r>
    </w:p>
    <w:p w14:paraId="2A0D6938">
      <w:pPr>
        <w:spacing w:line="300" w:lineRule="auto"/>
        <w:ind w:firstLine="630" w:firstLineChars="300"/>
        <w:rPr>
          <w:rFonts w:ascii="Times New Roman" w:hAnsi="Times New Roman" w:eastAsiaTheme="minorEastAsia"/>
          <w:szCs w:val="21"/>
        </w:rPr>
      </w:pPr>
      <w:r>
        <w:rPr>
          <w:rFonts w:hint="eastAsia" w:ascii="Times New Roman" w:hAnsi="Times New Roman" w:eastAsiaTheme="minorEastAsia"/>
          <w:i/>
          <w:iCs/>
          <w:szCs w:val="21"/>
        </w:rPr>
        <w:t>D</w:t>
      </w:r>
      <w:r>
        <w:rPr>
          <w:rFonts w:hint="eastAsia" w:ascii="Times New Roman" w:hAnsi="Times New Roman" w:eastAsiaTheme="minorEastAsia"/>
          <w:szCs w:val="21"/>
        </w:rPr>
        <w:t xml:space="preserve"> </w:t>
      </w:r>
      <w:r>
        <w:rPr>
          <w:rFonts w:ascii="Times New Roman" w:hAnsi="Times New Roman" w:eastAsiaTheme="minorEastAsia"/>
          <w:szCs w:val="21"/>
        </w:rPr>
        <w:t>——试样稀释倍数；</w:t>
      </w:r>
    </w:p>
    <w:p w14:paraId="3FC2CDC8">
      <w:pPr>
        <w:spacing w:line="300" w:lineRule="auto"/>
        <w:ind w:firstLine="630" w:firstLineChars="300"/>
        <w:rPr>
          <w:rFonts w:ascii="Times New Roman" w:hAnsi="Times New Roman" w:eastAsiaTheme="minorEastAsia"/>
          <w:szCs w:val="21"/>
        </w:rPr>
      </w:pPr>
      <w:r>
        <w:rPr>
          <w:rFonts w:ascii="Times New Roman" w:hAnsi="Times New Roman" w:eastAsiaTheme="minorEastAsia"/>
          <w:i/>
          <w:iCs/>
          <w:szCs w:val="21"/>
        </w:rPr>
        <w:t>m</w:t>
      </w:r>
      <w:r>
        <w:rPr>
          <w:rFonts w:hint="eastAsia" w:ascii="Times New Roman" w:hAnsi="Times New Roman" w:eastAsiaTheme="minorEastAsia"/>
          <w:szCs w:val="21"/>
        </w:rPr>
        <w:t xml:space="preserve"> </w:t>
      </w:r>
      <w:r>
        <w:rPr>
          <w:rFonts w:ascii="Times New Roman" w:hAnsi="Times New Roman" w:eastAsiaTheme="minorEastAsia"/>
          <w:szCs w:val="21"/>
        </w:rPr>
        <w:t>——样品取样量，g。</w:t>
      </w:r>
    </w:p>
    <w:p w14:paraId="77CC45B8">
      <w:pPr>
        <w:spacing w:line="300" w:lineRule="auto"/>
        <w:ind w:firstLine="420" w:firstLineChars="200"/>
        <w:rPr>
          <w:rFonts w:ascii="Times New Roman" w:hAnsi="Times New Roman" w:eastAsiaTheme="minorEastAsia"/>
          <w:szCs w:val="21"/>
        </w:rPr>
      </w:pPr>
      <w:r>
        <w:rPr>
          <w:rFonts w:ascii="Times New Roman" w:hAnsi="Times New Roman" w:eastAsiaTheme="minorEastAsia"/>
          <w:szCs w:val="21"/>
        </w:rPr>
        <w:t>以重复性条件下获得的两次独立测定结果的算术平均值表示，结果保留两位有效数字。</w:t>
      </w:r>
    </w:p>
    <w:p w14:paraId="163EB2F4">
      <w:pPr>
        <w:autoSpaceDE w:val="0"/>
        <w:autoSpaceDN w:val="0"/>
        <w:adjustRightInd w:val="0"/>
        <w:spacing w:line="300" w:lineRule="auto"/>
        <w:ind w:firstLine="420" w:firstLineChars="200"/>
        <w:jc w:val="left"/>
        <w:rPr>
          <w:rFonts w:ascii="Times New Roman" w:hAnsi="Times New Roman" w:eastAsiaTheme="minorEastAsia"/>
          <w:szCs w:val="21"/>
        </w:rPr>
      </w:pPr>
      <w:r>
        <w:rPr>
          <w:rFonts w:ascii="Times New Roman" w:hAnsi="Times New Roman" w:eastAsiaTheme="minorEastAsia"/>
          <w:kern w:val="0"/>
          <w:szCs w:val="21"/>
        </w:rPr>
        <w:t>样品中待测元素含量大于1mg/kg时，在重复性条件下获得的两次独立测定结果的绝对差值不得超过算术平均值的10%；小于或等于1mg/kg且大于0.1mg/kg时，在重复性条件下获得的两次独立测定结果的绝对差值不得超过算术平均值的15%；小于或等于0.1mg/kg时，在重复性条件下获得的两次独立测定结果的绝对差值不得超过算术平均值的20%。</w:t>
      </w:r>
    </w:p>
    <w:p w14:paraId="3E4AB8DF">
      <w:pPr>
        <w:spacing w:before="156" w:beforeLines="50" w:after="156" w:afterLines="50" w:line="300" w:lineRule="auto"/>
        <w:outlineLvl w:val="2"/>
        <w:rPr>
          <w:rFonts w:ascii="Times New Roman" w:hAnsi="Times New Roman" w:eastAsia="黑体"/>
          <w:szCs w:val="21"/>
        </w:rPr>
      </w:pPr>
      <w:r>
        <w:rPr>
          <w:rFonts w:ascii="Times New Roman" w:hAnsi="Times New Roman" w:eastAsia="黑体"/>
          <w:szCs w:val="21"/>
        </w:rPr>
        <w:t>7</w:t>
      </w:r>
      <w:r>
        <w:rPr>
          <w:rFonts w:hint="eastAsia" w:ascii="Times New Roman" w:hAnsi="Times New Roman" w:eastAsia="黑体"/>
          <w:szCs w:val="21"/>
        </w:rPr>
        <w:t xml:space="preserve"> </w:t>
      </w:r>
      <w:r>
        <w:rPr>
          <w:rFonts w:ascii="Times New Roman" w:hAnsi="Times New Roman" w:eastAsia="黑体"/>
          <w:szCs w:val="21"/>
        </w:rPr>
        <w:t xml:space="preserve"> 回收率和精密度</w:t>
      </w:r>
    </w:p>
    <w:p w14:paraId="78C87EF2">
      <w:pPr>
        <w:spacing w:line="300" w:lineRule="auto"/>
        <w:ind w:firstLine="420" w:firstLineChars="200"/>
        <w:rPr>
          <w:rFonts w:ascii="Times New Roman" w:hAnsi="Times New Roman"/>
          <w:color w:val="000000"/>
          <w:szCs w:val="21"/>
        </w:rPr>
      </w:pPr>
      <w:r>
        <w:rPr>
          <w:rFonts w:hint="eastAsia" w:ascii="Times New Roman" w:hAnsi="宋体"/>
          <w:color w:val="000000"/>
          <w:szCs w:val="21"/>
        </w:rPr>
        <w:t>多家实验室的回收率</w:t>
      </w:r>
      <w:r>
        <w:rPr>
          <w:rFonts w:ascii="Times New Roman" w:hAnsi="宋体"/>
          <w:color w:val="000000"/>
          <w:szCs w:val="21"/>
        </w:rPr>
        <w:t>为</w:t>
      </w:r>
      <w:r>
        <w:rPr>
          <w:rFonts w:hint="eastAsia" w:ascii="Times New Roman" w:hAnsi="Times New Roman"/>
          <w:color w:val="000000"/>
          <w:szCs w:val="21"/>
        </w:rPr>
        <w:t>80.6%~119.4%</w:t>
      </w:r>
      <w:r>
        <w:rPr>
          <w:rFonts w:ascii="Times New Roman" w:hAnsi="宋体"/>
          <w:color w:val="000000"/>
          <w:szCs w:val="21"/>
        </w:rPr>
        <w:t>，相对标准偏差小于</w:t>
      </w:r>
      <w:r>
        <w:rPr>
          <w:rFonts w:ascii="Times New Roman" w:hAnsi="Times New Roman"/>
          <w:color w:val="000000"/>
          <w:szCs w:val="21"/>
        </w:rPr>
        <w:t>10%（n=6）</w:t>
      </w:r>
      <w:r>
        <w:rPr>
          <w:rFonts w:hint="eastAsia" w:ascii="Times New Roman" w:hAnsi="Times New Roman"/>
          <w:color w:val="000000"/>
          <w:szCs w:val="21"/>
        </w:rPr>
        <w:t>。</w:t>
      </w:r>
    </w:p>
    <w:p w14:paraId="371F0AB9">
      <w:pPr>
        <w:spacing w:before="156" w:beforeLines="50" w:after="156" w:afterLines="50" w:line="300" w:lineRule="auto"/>
        <w:outlineLvl w:val="2"/>
        <w:rPr>
          <w:rFonts w:ascii="Times New Roman" w:hAnsi="Times New Roman" w:eastAsia="黑体"/>
          <w:szCs w:val="21"/>
        </w:rPr>
      </w:pPr>
      <w:r>
        <w:rPr>
          <w:rFonts w:ascii="Times New Roman" w:hAnsi="Times New Roman" w:eastAsia="黑体"/>
          <w:szCs w:val="21"/>
        </w:rPr>
        <w:t>8</w:t>
      </w:r>
      <w:r>
        <w:rPr>
          <w:rFonts w:hint="eastAsia" w:ascii="Times New Roman" w:hAnsi="Times New Roman" w:eastAsia="黑体"/>
          <w:szCs w:val="21"/>
        </w:rPr>
        <w:t xml:space="preserve"> </w:t>
      </w:r>
      <w:r>
        <w:rPr>
          <w:rFonts w:ascii="Times New Roman" w:hAnsi="Times New Roman" w:eastAsia="黑体"/>
          <w:szCs w:val="21"/>
        </w:rPr>
        <w:t xml:space="preserve"> 方法注释</w:t>
      </w:r>
    </w:p>
    <w:p w14:paraId="6A8E3442">
      <w:pPr>
        <w:spacing w:line="300" w:lineRule="auto"/>
        <w:ind w:firstLine="420" w:firstLineChars="200"/>
        <w:rPr>
          <w:rFonts w:ascii="Times New Roman" w:hAnsi="宋体"/>
          <w:szCs w:val="21"/>
        </w:rPr>
      </w:pPr>
      <w:r>
        <w:rPr>
          <w:rFonts w:hint="eastAsia" w:ascii="Times New Roman" w:hAnsi="宋体"/>
          <w:szCs w:val="21"/>
        </w:rPr>
        <w:t>注1：银的测定时溶液中氯离子对其有干扰，应尽可能去除，如：避免使用含盐酸的标准溶液。如不可去除（如样品中有含氯化合物原料），应对方法的准确性进行验证。</w:t>
      </w:r>
    </w:p>
    <w:p w14:paraId="39A9C58D">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2</w:t>
      </w:r>
      <w:r>
        <w:rPr>
          <w:rFonts w:ascii="Times New Roman" w:hAnsi="宋体"/>
          <w:szCs w:val="21"/>
        </w:rPr>
        <w:t>：</w:t>
      </w:r>
      <w:r>
        <w:rPr>
          <w:rFonts w:hint="eastAsia" w:ascii="Times New Roman" w:hAnsi="宋体"/>
          <w:szCs w:val="21"/>
        </w:rPr>
        <w:t>使用玻璃比色管时，应经过空白测试，验证其适用性。</w:t>
      </w:r>
    </w:p>
    <w:p w14:paraId="1CF0385E">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3</w:t>
      </w:r>
      <w:r>
        <w:rPr>
          <w:rFonts w:ascii="Times New Roman" w:hAnsi="宋体"/>
          <w:szCs w:val="21"/>
        </w:rPr>
        <w:t>：可根据不同型号仪器选用合适浓度的内标溶液。</w:t>
      </w:r>
    </w:p>
    <w:p w14:paraId="328E3316">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宋体"/>
          <w:szCs w:val="21"/>
        </w:rPr>
        <w:t>4</w:t>
      </w:r>
      <w:r>
        <w:rPr>
          <w:rFonts w:ascii="Times New Roman" w:hAnsi="宋体"/>
          <w:szCs w:val="21"/>
        </w:rPr>
        <w:t>：</w:t>
      </w:r>
      <w:r>
        <w:rPr>
          <w:rFonts w:hint="eastAsia" w:ascii="Times New Roman" w:hAnsi="宋体"/>
          <w:szCs w:val="21"/>
        </w:rPr>
        <w:t>仅检测部分元素时，可视检测元素的特性和检验需要，选用</w:t>
      </w:r>
      <w:r>
        <w:rPr>
          <w:rFonts w:ascii="Times New Roman" w:hAnsi="Times New Roman"/>
          <w:color w:val="000000"/>
          <w:szCs w:val="21"/>
        </w:rPr>
        <w:t>钪（Sc）、</w:t>
      </w:r>
      <w:r>
        <w:rPr>
          <w:rFonts w:hint="eastAsia" w:ascii="Times New Roman" w:hAnsi="Times New Roman"/>
          <w:color w:val="000000"/>
          <w:szCs w:val="21"/>
        </w:rPr>
        <w:t>锗（G</w:t>
      </w:r>
      <w:r>
        <w:rPr>
          <w:rFonts w:ascii="Times New Roman" w:hAnsi="Times New Roman"/>
          <w:color w:val="000000"/>
          <w:szCs w:val="21"/>
        </w:rPr>
        <w:t>e</w:t>
      </w:r>
      <w:r>
        <w:rPr>
          <w:rFonts w:hint="eastAsia" w:ascii="Times New Roman" w:hAnsi="Times New Roman"/>
          <w:color w:val="000000"/>
          <w:szCs w:val="21"/>
        </w:rPr>
        <w:t>）、</w:t>
      </w:r>
      <w:r>
        <w:rPr>
          <w:rFonts w:hint="eastAsia" w:ascii="Times New Roman" w:hAnsi="宋体"/>
          <w:color w:val="000000"/>
          <w:szCs w:val="21"/>
        </w:rPr>
        <w:t>铟（I</w:t>
      </w:r>
      <w:r>
        <w:rPr>
          <w:rFonts w:ascii="Times New Roman" w:hAnsi="宋体"/>
          <w:color w:val="000000"/>
          <w:szCs w:val="21"/>
        </w:rPr>
        <w:t>n</w:t>
      </w:r>
      <w:r>
        <w:rPr>
          <w:rFonts w:hint="eastAsia" w:ascii="Times New Roman" w:hAnsi="宋体"/>
          <w:color w:val="000000"/>
          <w:szCs w:val="21"/>
        </w:rPr>
        <w:t>）</w:t>
      </w:r>
      <w:r>
        <w:rPr>
          <w:rFonts w:ascii="Times New Roman" w:hAnsi="Times New Roman"/>
          <w:color w:val="000000"/>
          <w:szCs w:val="21"/>
        </w:rPr>
        <w:t>、</w:t>
      </w:r>
      <w:r>
        <w:rPr>
          <w:rFonts w:ascii="Times New Roman" w:hAnsi="Times New Roman"/>
          <w:color w:val="000000"/>
          <w:sz w:val="22"/>
        </w:rPr>
        <w:t>铋（Bi）</w:t>
      </w:r>
      <w:r>
        <w:rPr>
          <w:rFonts w:hint="eastAsia" w:ascii="Times New Roman" w:hAnsi="Times New Roman"/>
          <w:color w:val="000000"/>
          <w:sz w:val="22"/>
        </w:rPr>
        <w:t>等作为</w:t>
      </w:r>
      <w:r>
        <w:rPr>
          <w:rFonts w:hint="eastAsia" w:ascii="Times New Roman" w:hAnsi="宋体"/>
          <w:szCs w:val="21"/>
        </w:rPr>
        <w:t>内标，但应证明样品溶液中不含所选用内标元素。</w:t>
      </w:r>
    </w:p>
    <w:p w14:paraId="31798BF5">
      <w:pPr>
        <w:spacing w:line="300" w:lineRule="auto"/>
        <w:ind w:firstLine="420" w:firstLineChars="200"/>
        <w:rPr>
          <w:rFonts w:ascii="Times New Roman" w:hAnsi="宋体"/>
          <w:szCs w:val="21"/>
        </w:rPr>
      </w:pPr>
      <w:bookmarkStart w:id="0" w:name="OLE_LINK2"/>
      <w:bookmarkStart w:id="1" w:name="OLE_LINK1"/>
      <w:r>
        <w:rPr>
          <w:rFonts w:hint="eastAsia" w:ascii="Times New Roman" w:hAnsi="宋体"/>
          <w:szCs w:val="21"/>
        </w:rPr>
        <w:t>注5</w:t>
      </w:r>
      <w:bookmarkEnd w:id="0"/>
      <w:bookmarkEnd w:id="1"/>
      <w:r>
        <w:rPr>
          <w:rFonts w:ascii="Times New Roman" w:hAnsi="宋体"/>
          <w:szCs w:val="21"/>
        </w:rPr>
        <w:t>：</w:t>
      </w:r>
      <w:r>
        <w:rPr>
          <w:rFonts w:hint="eastAsia" w:ascii="Times New Roman" w:hAnsi="宋体"/>
          <w:szCs w:val="21"/>
        </w:rPr>
        <w:t>含有硅石类原料的样品（如粉类基质），如需消解至澄清无沉淀，可加入</w:t>
      </w:r>
      <w:r>
        <w:rPr>
          <w:rFonts w:hint="eastAsia" w:ascii="Times New Roman" w:hAnsi="Times New Roman"/>
          <w:szCs w:val="21"/>
        </w:rPr>
        <w:t>0.5</w:t>
      </w:r>
      <w:r>
        <w:rPr>
          <w:rFonts w:ascii="Times New Roman" w:hAnsi="Times New Roman"/>
          <w:szCs w:val="21"/>
        </w:rPr>
        <w:t>mL</w:t>
      </w:r>
      <w:r>
        <w:rPr>
          <w:rFonts w:hint="eastAsia" w:ascii="Times New Roman" w:hAnsi="Times New Roman"/>
          <w:color w:val="000000"/>
          <w:szCs w:val="21"/>
        </w:rPr>
        <w:t>~</w:t>
      </w:r>
      <w:r>
        <w:rPr>
          <w:rFonts w:hint="eastAsia" w:ascii="Times New Roman" w:hAnsi="Times New Roman"/>
          <w:szCs w:val="21"/>
        </w:rPr>
        <w:t>2</w:t>
      </w:r>
      <w:r>
        <w:rPr>
          <w:rFonts w:ascii="Times New Roman" w:hAnsi="Times New Roman"/>
          <w:szCs w:val="21"/>
        </w:rPr>
        <w:t>.0mL</w:t>
      </w:r>
      <w:r>
        <w:rPr>
          <w:rFonts w:hint="eastAsia" w:ascii="Times New Roman" w:hAnsi="宋体"/>
          <w:szCs w:val="21"/>
        </w:rPr>
        <w:t>氢氟酸。</w:t>
      </w:r>
    </w:p>
    <w:p w14:paraId="17A4948B">
      <w:pPr>
        <w:spacing w:line="300" w:lineRule="auto"/>
        <w:ind w:firstLine="420" w:firstLineChars="200"/>
        <w:rPr>
          <w:rFonts w:ascii="Times New Roman" w:hAnsi="Times New Roman"/>
          <w:szCs w:val="21"/>
        </w:rPr>
      </w:pPr>
      <w:r>
        <w:rPr>
          <w:rFonts w:ascii="Times New Roman" w:hAnsi="宋体"/>
          <w:szCs w:val="21"/>
        </w:rPr>
        <w:t>注</w:t>
      </w:r>
      <w:r>
        <w:rPr>
          <w:rFonts w:hint="eastAsia" w:ascii="Times New Roman" w:hAnsi="Times New Roman"/>
          <w:szCs w:val="21"/>
        </w:rPr>
        <w:t>6</w:t>
      </w:r>
      <w:r>
        <w:rPr>
          <w:rFonts w:ascii="Times New Roman" w:hAnsi="宋体"/>
          <w:szCs w:val="21"/>
        </w:rPr>
        <w:t>：可根据不同型号微波消解仪器的特点选择消解条件进行样品消解。</w:t>
      </w:r>
    </w:p>
    <w:p w14:paraId="63E7CF9A">
      <w:pPr>
        <w:spacing w:line="300" w:lineRule="auto"/>
        <w:ind w:firstLine="420" w:firstLineChars="200"/>
        <w:rPr>
          <w:rFonts w:ascii="Times New Roman" w:hAnsi="Times New Roman"/>
          <w:szCs w:val="21"/>
        </w:rPr>
      </w:pPr>
      <w:bookmarkStart w:id="2" w:name="OLE_LINK4"/>
      <w:bookmarkStart w:id="3" w:name="OLE_LINK3"/>
      <w:r>
        <w:rPr>
          <w:rFonts w:ascii="Times New Roman" w:hAnsi="宋体"/>
          <w:szCs w:val="21"/>
        </w:rPr>
        <w:t>注</w:t>
      </w:r>
      <w:bookmarkEnd w:id="2"/>
      <w:bookmarkEnd w:id="3"/>
      <w:r>
        <w:rPr>
          <w:rFonts w:hint="eastAsia" w:ascii="Times New Roman" w:hAnsi="Times New Roman"/>
          <w:szCs w:val="21"/>
        </w:rPr>
        <w:t>7</w:t>
      </w:r>
      <w:r>
        <w:rPr>
          <w:rFonts w:ascii="Times New Roman" w:hAnsi="宋体"/>
          <w:szCs w:val="21"/>
        </w:rPr>
        <w:t>：</w:t>
      </w:r>
      <w:r>
        <w:rPr>
          <w:rFonts w:hint="eastAsia" w:ascii="Times New Roman" w:hAnsi="宋体"/>
          <w:szCs w:val="21"/>
        </w:rPr>
        <w:t>如样品难以消解，可调整最高温度至21</w:t>
      </w:r>
      <w:r>
        <w:rPr>
          <w:rFonts w:ascii="Times New Roman" w:hAnsi="宋体"/>
          <w:szCs w:val="21"/>
        </w:rPr>
        <w:t>0</w:t>
      </w:r>
      <w:r>
        <w:rPr>
          <w:rFonts w:hint="eastAsia" w:ascii="宋体" w:hAnsi="宋体"/>
          <w:szCs w:val="21"/>
        </w:rPr>
        <w:t>℃</w:t>
      </w:r>
      <w:r>
        <w:rPr>
          <w:rFonts w:hint="eastAsia" w:ascii="Times New Roman" w:hAnsi="Times New Roman"/>
          <w:color w:val="000000"/>
          <w:szCs w:val="21"/>
        </w:rPr>
        <w:t>~</w:t>
      </w:r>
      <w:r>
        <w:rPr>
          <w:rFonts w:ascii="Times New Roman" w:hAnsi="宋体"/>
          <w:szCs w:val="21"/>
        </w:rPr>
        <w:t>2</w:t>
      </w:r>
      <w:r>
        <w:rPr>
          <w:rFonts w:hint="eastAsia" w:ascii="Times New Roman" w:hAnsi="宋体"/>
          <w:szCs w:val="21"/>
        </w:rPr>
        <w:t>7</w:t>
      </w:r>
      <w:r>
        <w:rPr>
          <w:rFonts w:ascii="Times New Roman" w:hAnsi="宋体"/>
          <w:szCs w:val="21"/>
        </w:rPr>
        <w:t>0</w:t>
      </w:r>
      <w:r>
        <w:rPr>
          <w:rFonts w:hint="eastAsia" w:ascii="Times New Roman" w:hAnsi="宋体"/>
          <w:szCs w:val="21"/>
        </w:rPr>
        <w:t>℃，同时不应超过微波消解系统操作手册规定最高温度。</w:t>
      </w:r>
    </w:p>
    <w:p w14:paraId="76BA13BD">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8</w:t>
      </w:r>
      <w:r>
        <w:rPr>
          <w:rFonts w:ascii="Times New Roman" w:hAnsi="宋体"/>
          <w:szCs w:val="21"/>
        </w:rPr>
        <w:t>：根据仪器型号的不同，选择适合的仪器最佳测定条件。</w:t>
      </w:r>
    </w:p>
    <w:p w14:paraId="4DE72D88">
      <w:pPr>
        <w:spacing w:line="300" w:lineRule="auto"/>
        <w:ind w:firstLine="420" w:firstLineChars="200"/>
        <w:rPr>
          <w:rFonts w:ascii="Times New Roman" w:hAnsi="宋体"/>
          <w:szCs w:val="21"/>
        </w:rPr>
      </w:pPr>
      <w:r>
        <w:rPr>
          <w:rFonts w:ascii="Times New Roman" w:hAnsi="宋体"/>
          <w:szCs w:val="21"/>
        </w:rPr>
        <w:t>注</w:t>
      </w:r>
      <w:r>
        <w:rPr>
          <w:rFonts w:hint="eastAsia" w:ascii="Times New Roman" w:hAnsi="Times New Roman"/>
          <w:szCs w:val="21"/>
        </w:rPr>
        <w:t>9</w:t>
      </w:r>
      <w:r>
        <w:rPr>
          <w:rFonts w:ascii="Times New Roman" w:hAnsi="宋体"/>
          <w:szCs w:val="21"/>
        </w:rPr>
        <w:t>：根据不同型号仪器选用质谱调谐液。</w:t>
      </w:r>
    </w:p>
    <w:p w14:paraId="488BC0AA">
      <w:pPr>
        <w:spacing w:line="300" w:lineRule="auto"/>
        <w:ind w:firstLine="420" w:firstLineChars="200"/>
        <w:rPr>
          <w:rFonts w:ascii="Times New Roman" w:hAnsi="宋体"/>
          <w:szCs w:val="21"/>
        </w:rPr>
      </w:pPr>
      <w:r>
        <w:rPr>
          <w:rFonts w:hint="eastAsia" w:ascii="Times New Roman" w:hAnsi="宋体"/>
          <w:szCs w:val="21"/>
        </w:rPr>
        <w:t>说明：以汞标准</w:t>
      </w:r>
      <w:r>
        <w:rPr>
          <w:rFonts w:hint="eastAsia" w:ascii="Times New Roman" w:hAnsi="Times New Roman"/>
          <w:color w:val="000000"/>
          <w:szCs w:val="21"/>
        </w:rPr>
        <w:t>稳定剂（3</w:t>
      </w:r>
      <w:r>
        <w:rPr>
          <w:rFonts w:ascii="Times New Roman" w:hAnsi="Times New Roman"/>
          <w:color w:val="000000"/>
          <w:szCs w:val="21"/>
        </w:rPr>
        <w:t>.3</w:t>
      </w:r>
      <w:r>
        <w:rPr>
          <w:rFonts w:hint="eastAsia" w:ascii="Times New Roman" w:hAnsi="Times New Roman"/>
          <w:color w:val="000000"/>
          <w:szCs w:val="21"/>
        </w:rPr>
        <w:t>）配制的汞标准溶液，置塑料瓶中常温密封条件下，</w:t>
      </w:r>
      <w:r>
        <w:rPr>
          <w:rFonts w:hint="eastAsia" w:ascii="Times New Roman" w:hAnsi="宋体"/>
          <w:szCs w:val="21"/>
        </w:rPr>
        <w:t>有效期三天。其他元素</w:t>
      </w:r>
      <w:r>
        <w:rPr>
          <w:rFonts w:hint="eastAsia" w:ascii="Times New Roman" w:hAnsi="Times New Roman"/>
          <w:color w:val="000000"/>
          <w:szCs w:val="21"/>
        </w:rPr>
        <w:t>标准溶液</w:t>
      </w:r>
      <w:r>
        <w:rPr>
          <w:rFonts w:hint="eastAsia" w:ascii="Times New Roman" w:hAnsi="宋体"/>
          <w:szCs w:val="21"/>
        </w:rPr>
        <w:t>配制后，</w:t>
      </w:r>
      <w:r>
        <w:rPr>
          <w:rFonts w:hint="eastAsia" w:ascii="Times New Roman" w:hAnsi="Times New Roman"/>
          <w:color w:val="000000"/>
          <w:szCs w:val="21"/>
        </w:rPr>
        <w:t>置塑料瓶中常温密封条件下，</w:t>
      </w:r>
      <w:r>
        <w:rPr>
          <w:rFonts w:hint="eastAsia" w:ascii="Times New Roman" w:hAnsi="宋体"/>
          <w:szCs w:val="21"/>
        </w:rPr>
        <w:t>有效期一周。</w:t>
      </w:r>
    </w:p>
    <w:p w14:paraId="20FD1AE0"/>
    <w:p w14:paraId="75F7BEB3">
      <w:pPr>
        <w:pStyle w:val="4"/>
        <w:autoSpaceDE/>
        <w:autoSpaceDN/>
        <w:spacing w:beforeLines="0" w:afterLines="0"/>
        <w:ind w:firstLine="640" w:firstLineChars="200"/>
        <w:rPr>
          <w:rFonts w:ascii="黑体" w:hAnsi="黑体" w:eastAsia="黑体"/>
          <w:sz w:val="32"/>
          <w:szCs w:val="32"/>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7ACB50C">
        <w:pPr>
          <w:pStyle w:val="6"/>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345D91BB">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311"/>
    </w:sdtPr>
    <w:sdtContent>
      <w:p w14:paraId="46179117">
        <w:pPr>
          <w:pStyle w:val="6"/>
        </w:pPr>
        <w:r>
          <w:fldChar w:fldCharType="begin"/>
        </w:r>
        <w:r>
          <w:instrText xml:space="preserve">PAGE   \* MERGEFORMAT</w:instrText>
        </w:r>
        <w:r>
          <w:fldChar w:fldCharType="separate"/>
        </w:r>
        <w:r>
          <w:rPr>
            <w:lang w:val="zh-CN"/>
          </w:rPr>
          <w:t>-</w:t>
        </w:r>
        <w:r>
          <w:t xml:space="preserve"> 6 -</w:t>
        </w:r>
        <w:r>
          <w:fldChar w:fldCharType="end"/>
        </w:r>
      </w:p>
    </w:sdtContent>
  </w:sdt>
  <w:p w14:paraId="4CF4619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MTVhY2VjMzc2Mzg0ZDMwMTlhYzM4NmIyOTBhYzQifQ=="/>
    <w:docVar w:name="KSO_WPS_MARK_KEY" w:val="c8afd2c0-6525-4c0e-bc0e-99357207b954"/>
  </w:docVars>
  <w:rsids>
    <w:rsidRoot w:val="001E51B9"/>
    <w:rsid w:val="000104FE"/>
    <w:rsid w:val="000600FF"/>
    <w:rsid w:val="00082020"/>
    <w:rsid w:val="00094B85"/>
    <w:rsid w:val="000D4F71"/>
    <w:rsid w:val="000F37C6"/>
    <w:rsid w:val="00153E64"/>
    <w:rsid w:val="00163440"/>
    <w:rsid w:val="001E17D3"/>
    <w:rsid w:val="001E51B9"/>
    <w:rsid w:val="00201CA3"/>
    <w:rsid w:val="00212CDD"/>
    <w:rsid w:val="002321A5"/>
    <w:rsid w:val="0029676C"/>
    <w:rsid w:val="00297D7D"/>
    <w:rsid w:val="002F7054"/>
    <w:rsid w:val="003446F9"/>
    <w:rsid w:val="00386E41"/>
    <w:rsid w:val="003C7C51"/>
    <w:rsid w:val="003D064A"/>
    <w:rsid w:val="00434554"/>
    <w:rsid w:val="00454344"/>
    <w:rsid w:val="00455503"/>
    <w:rsid w:val="00457B40"/>
    <w:rsid w:val="00476161"/>
    <w:rsid w:val="00492DF7"/>
    <w:rsid w:val="004D72F4"/>
    <w:rsid w:val="00527A63"/>
    <w:rsid w:val="00536E7B"/>
    <w:rsid w:val="00553A03"/>
    <w:rsid w:val="0058230E"/>
    <w:rsid w:val="00595FF1"/>
    <w:rsid w:val="00597BC2"/>
    <w:rsid w:val="005B5EE6"/>
    <w:rsid w:val="005F3533"/>
    <w:rsid w:val="00615024"/>
    <w:rsid w:val="00626C5E"/>
    <w:rsid w:val="00636188"/>
    <w:rsid w:val="00670880"/>
    <w:rsid w:val="006878AA"/>
    <w:rsid w:val="006A12D5"/>
    <w:rsid w:val="006C0F22"/>
    <w:rsid w:val="006C7CFA"/>
    <w:rsid w:val="006C7E5F"/>
    <w:rsid w:val="006D6717"/>
    <w:rsid w:val="006D786E"/>
    <w:rsid w:val="00782629"/>
    <w:rsid w:val="00786607"/>
    <w:rsid w:val="00787971"/>
    <w:rsid w:val="007B0FC3"/>
    <w:rsid w:val="007C2A05"/>
    <w:rsid w:val="007E2577"/>
    <w:rsid w:val="00850D16"/>
    <w:rsid w:val="008C79D4"/>
    <w:rsid w:val="008C7F73"/>
    <w:rsid w:val="008D5623"/>
    <w:rsid w:val="008F04CD"/>
    <w:rsid w:val="008F0555"/>
    <w:rsid w:val="00971523"/>
    <w:rsid w:val="00973CCA"/>
    <w:rsid w:val="009D5D1B"/>
    <w:rsid w:val="00A13460"/>
    <w:rsid w:val="00A55369"/>
    <w:rsid w:val="00A87F74"/>
    <w:rsid w:val="00AC646F"/>
    <w:rsid w:val="00AC75B9"/>
    <w:rsid w:val="00AE2D55"/>
    <w:rsid w:val="00AE4515"/>
    <w:rsid w:val="00B04C72"/>
    <w:rsid w:val="00B60A53"/>
    <w:rsid w:val="00B66020"/>
    <w:rsid w:val="00BC028D"/>
    <w:rsid w:val="00BD0898"/>
    <w:rsid w:val="00C40A66"/>
    <w:rsid w:val="00C4775D"/>
    <w:rsid w:val="00C90327"/>
    <w:rsid w:val="00CB361B"/>
    <w:rsid w:val="00CB4E76"/>
    <w:rsid w:val="00CF2006"/>
    <w:rsid w:val="00D02E25"/>
    <w:rsid w:val="00D26D65"/>
    <w:rsid w:val="00D27648"/>
    <w:rsid w:val="00D5189C"/>
    <w:rsid w:val="00D70A10"/>
    <w:rsid w:val="00DA57AD"/>
    <w:rsid w:val="00DB3FF7"/>
    <w:rsid w:val="00DF3C15"/>
    <w:rsid w:val="00DF6AF4"/>
    <w:rsid w:val="00E34279"/>
    <w:rsid w:val="00E50261"/>
    <w:rsid w:val="00E56CF2"/>
    <w:rsid w:val="00E671DC"/>
    <w:rsid w:val="00F02076"/>
    <w:rsid w:val="00F51601"/>
    <w:rsid w:val="00F60DEE"/>
    <w:rsid w:val="00F81B0D"/>
    <w:rsid w:val="00F85624"/>
    <w:rsid w:val="00F86206"/>
    <w:rsid w:val="00FD16F0"/>
    <w:rsid w:val="00FE0000"/>
    <w:rsid w:val="00FE1E3F"/>
    <w:rsid w:val="01CC7C92"/>
    <w:rsid w:val="02CF7A3A"/>
    <w:rsid w:val="0869623A"/>
    <w:rsid w:val="095023F6"/>
    <w:rsid w:val="0A0106F5"/>
    <w:rsid w:val="0B8360C7"/>
    <w:rsid w:val="0B901D30"/>
    <w:rsid w:val="0CA27F6D"/>
    <w:rsid w:val="0E601E8E"/>
    <w:rsid w:val="0EA04514"/>
    <w:rsid w:val="0F2C7FC2"/>
    <w:rsid w:val="0F394C14"/>
    <w:rsid w:val="123C676E"/>
    <w:rsid w:val="155C2159"/>
    <w:rsid w:val="16966B47"/>
    <w:rsid w:val="16B25250"/>
    <w:rsid w:val="16FC471D"/>
    <w:rsid w:val="17F33FAF"/>
    <w:rsid w:val="19CA0B03"/>
    <w:rsid w:val="1AA9696A"/>
    <w:rsid w:val="1B31465C"/>
    <w:rsid w:val="1C2269D4"/>
    <w:rsid w:val="1DE6627B"/>
    <w:rsid w:val="1F9B6D5D"/>
    <w:rsid w:val="20A337DA"/>
    <w:rsid w:val="213648FE"/>
    <w:rsid w:val="227B6E3E"/>
    <w:rsid w:val="241E3F25"/>
    <w:rsid w:val="272F6449"/>
    <w:rsid w:val="2762783B"/>
    <w:rsid w:val="277F2F2D"/>
    <w:rsid w:val="294A756A"/>
    <w:rsid w:val="2A0E1C83"/>
    <w:rsid w:val="2A470139"/>
    <w:rsid w:val="2AEB7ECF"/>
    <w:rsid w:val="2B911481"/>
    <w:rsid w:val="2DCE500E"/>
    <w:rsid w:val="2E392222"/>
    <w:rsid w:val="2EF91817"/>
    <w:rsid w:val="30720254"/>
    <w:rsid w:val="318C23F1"/>
    <w:rsid w:val="330469DC"/>
    <w:rsid w:val="346A078E"/>
    <w:rsid w:val="352B64A2"/>
    <w:rsid w:val="36FB00F6"/>
    <w:rsid w:val="37D6214B"/>
    <w:rsid w:val="383C09C6"/>
    <w:rsid w:val="39566B09"/>
    <w:rsid w:val="3A4F3FEF"/>
    <w:rsid w:val="3DB17760"/>
    <w:rsid w:val="3E0A75D5"/>
    <w:rsid w:val="3E833AAE"/>
    <w:rsid w:val="3EAD617A"/>
    <w:rsid w:val="3F512FA9"/>
    <w:rsid w:val="413B3F95"/>
    <w:rsid w:val="42EF6D61"/>
    <w:rsid w:val="43325E6B"/>
    <w:rsid w:val="49CD5922"/>
    <w:rsid w:val="4A69564B"/>
    <w:rsid w:val="4AE66C9B"/>
    <w:rsid w:val="4BAF3531"/>
    <w:rsid w:val="4BC13264"/>
    <w:rsid w:val="4FE614EB"/>
    <w:rsid w:val="518324B9"/>
    <w:rsid w:val="518965D2"/>
    <w:rsid w:val="518F3DDD"/>
    <w:rsid w:val="51B7313F"/>
    <w:rsid w:val="52262073"/>
    <w:rsid w:val="53226CDE"/>
    <w:rsid w:val="548D63DA"/>
    <w:rsid w:val="55562C6F"/>
    <w:rsid w:val="57511940"/>
    <w:rsid w:val="5824666E"/>
    <w:rsid w:val="5A1D1FAE"/>
    <w:rsid w:val="5D764C71"/>
    <w:rsid w:val="5DE775FE"/>
    <w:rsid w:val="5FFEB6BE"/>
    <w:rsid w:val="61502C69"/>
    <w:rsid w:val="619B085B"/>
    <w:rsid w:val="626A7D5A"/>
    <w:rsid w:val="62AA45FB"/>
    <w:rsid w:val="64421BCC"/>
    <w:rsid w:val="665F1051"/>
    <w:rsid w:val="672850A6"/>
    <w:rsid w:val="675114E9"/>
    <w:rsid w:val="68353739"/>
    <w:rsid w:val="686D7CF2"/>
    <w:rsid w:val="68B65A7C"/>
    <w:rsid w:val="6A3F1ACC"/>
    <w:rsid w:val="6D01750D"/>
    <w:rsid w:val="6D910891"/>
    <w:rsid w:val="6F0F07CC"/>
    <w:rsid w:val="6FD73482"/>
    <w:rsid w:val="73BFFFA1"/>
    <w:rsid w:val="74281823"/>
    <w:rsid w:val="74324450"/>
    <w:rsid w:val="75511204"/>
    <w:rsid w:val="77DF669D"/>
    <w:rsid w:val="785C7CED"/>
    <w:rsid w:val="7AB756AF"/>
    <w:rsid w:val="7AC34054"/>
    <w:rsid w:val="7BC63DFB"/>
    <w:rsid w:val="7BF901AA"/>
    <w:rsid w:val="7C246D74"/>
    <w:rsid w:val="7CAD6D69"/>
    <w:rsid w:val="7DFF9004"/>
    <w:rsid w:val="7F3C3B9F"/>
    <w:rsid w:val="BD4D1271"/>
    <w:rsid w:val="FAB4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next w:val="1"/>
    <w:qFormat/>
    <w:uiPriority w:val="0"/>
    <w:pPr>
      <w:widowControl w:val="0"/>
      <w:spacing w:before="156" w:beforeLines="50" w:after="156" w:afterLines="50" w:line="300" w:lineRule="auto"/>
      <w:jc w:val="both"/>
      <w:outlineLvl w:val="1"/>
    </w:pPr>
    <w:rPr>
      <w:rFonts w:ascii="Times New Roman" w:hAnsi="Times New Roman" w:eastAsia="宋体" w:cs="Times New Roman"/>
      <w:color w:val="000000"/>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utoSpaceDE w:val="0"/>
      <w:autoSpaceDN w:val="0"/>
      <w:spacing w:beforeLines="50" w:afterLines="50" w:line="300" w:lineRule="auto"/>
    </w:pPr>
    <w:rPr>
      <w:rFonts w:ascii="宋体" w:hAnsi="宋体" w:cs="宋体"/>
      <w:kern w:val="0"/>
      <w:szCs w:val="21"/>
      <w:lang w:val="zh-CN" w:bidi="zh-CN"/>
    </w:r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cs="Calibri"/>
      <w:sz w:val="24"/>
      <w:szCs w:val="24"/>
    </w:rPr>
  </w:style>
  <w:style w:type="paragraph" w:styleId="9">
    <w:name w:val="Title"/>
    <w:qFormat/>
    <w:uiPriority w:val="0"/>
    <w:pPr>
      <w:widowControl w:val="0"/>
      <w:spacing w:before="156" w:beforeLines="50" w:after="156" w:afterLines="50" w:line="300" w:lineRule="auto"/>
      <w:jc w:val="center"/>
    </w:pPr>
    <w:rPr>
      <w:rFonts w:ascii="Times New Roman" w:hAnsi="黑体" w:eastAsia="黑体" w:cs="黑体"/>
      <w:bCs/>
      <w:kern w:val="44"/>
      <w:sz w:val="32"/>
      <w:szCs w:val="32"/>
      <w:lang w:val="en-US" w:eastAsia="zh-CN" w:bidi="ar-SA"/>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1"/>
    <w:basedOn w:val="1"/>
    <w:next w:val="1"/>
    <w:qFormat/>
    <w:uiPriority w:val="0"/>
    <w:pPr>
      <w:ind w:firstLine="602" w:firstLineChars="200"/>
    </w:pPr>
    <w:rPr>
      <w:rFonts w:ascii="仿宋" w:hAnsi="仿宋" w:eastAsia="仿宋"/>
      <w:sz w:val="30"/>
      <w:szCs w:val="30"/>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Char"/>
    <w:basedOn w:val="12"/>
    <w:link w:val="7"/>
    <w:qFormat/>
    <w:uiPriority w:val="99"/>
    <w:rPr>
      <w:rFonts w:ascii="Calibri" w:hAnsi="Calibri" w:eastAsia="宋体" w:cs="Times New Roman"/>
      <w:sz w:val="18"/>
      <w:szCs w:val="18"/>
    </w:rPr>
  </w:style>
  <w:style w:type="character" w:customStyle="1" w:styleId="16">
    <w:name w:val="页脚 Char"/>
    <w:basedOn w:val="12"/>
    <w:link w:val="6"/>
    <w:qFormat/>
    <w:uiPriority w:val="99"/>
    <w:rPr>
      <w:rFonts w:ascii="Calibri" w:hAnsi="Calibri" w:eastAsia="宋体" w:cs="Times New Roman"/>
      <w:sz w:val="18"/>
      <w:szCs w:val="18"/>
    </w:rPr>
  </w:style>
  <w:style w:type="character" w:customStyle="1" w:styleId="17">
    <w:name w:val="标题 1 Char"/>
    <w:link w:val="2"/>
    <w:qFormat/>
    <w:uiPriority w:val="0"/>
    <w:rPr>
      <w:b/>
      <w:kern w:val="44"/>
      <w:sz w:val="44"/>
    </w:rPr>
  </w:style>
  <w:style w:type="paragraph" w:customStyle="1" w:styleId="18">
    <w:name w:val="标题 11"/>
    <w:basedOn w:val="1"/>
    <w:qFormat/>
    <w:uiPriority w:val="1"/>
    <w:pPr>
      <w:autoSpaceDE w:val="0"/>
      <w:autoSpaceDN w:val="0"/>
      <w:spacing w:beforeLines="50" w:afterLines="50" w:line="300" w:lineRule="auto"/>
      <w:ind w:left="978" w:hanging="320"/>
      <w:outlineLvl w:val="1"/>
    </w:pPr>
    <w:rPr>
      <w:rFonts w:ascii="黑体" w:hAnsi="黑体" w:eastAsia="黑体" w:cs="黑体"/>
      <w:b/>
      <w:bCs/>
      <w:kern w:val="0"/>
      <w:szCs w:val="21"/>
      <w:lang w:val="zh-CN" w:bidi="zh-CN"/>
    </w:rPr>
  </w:style>
  <w:style w:type="paragraph" w:customStyle="1" w:styleId="19">
    <w:name w:val="表格标题"/>
    <w:next w:val="1"/>
    <w:qFormat/>
    <w:uiPriority w:val="0"/>
    <w:pPr>
      <w:widowControl w:val="0"/>
      <w:spacing w:before="156" w:beforeLines="50" w:after="156" w:afterLines="50" w:line="300" w:lineRule="auto"/>
      <w:jc w:val="center"/>
    </w:pPr>
    <w:rPr>
      <w:rFonts w:ascii="Times New Roman" w:hAnsi="Times New Roman" w:eastAsia="黑体" w:cs="Times New Roman"/>
      <w:color w:val="000000"/>
      <w:kern w:val="2"/>
      <w:sz w:val="21"/>
      <w:szCs w:val="21"/>
      <w:lang w:val="en-US" w:eastAsia="zh-CN" w:bidi="ar-SA"/>
    </w:rPr>
  </w:style>
  <w:style w:type="character" w:customStyle="1" w:styleId="20">
    <w:name w:val="font81"/>
    <w:basedOn w:val="12"/>
    <w:qFormat/>
    <w:uiPriority w:val="0"/>
    <w:rPr>
      <w:rFonts w:hint="eastAsia" w:ascii="宋体" w:hAnsi="宋体" w:eastAsia="宋体" w:cs="宋体"/>
      <w:b/>
      <w:bCs/>
      <w:color w:val="000000"/>
      <w:sz w:val="18"/>
      <w:szCs w:val="18"/>
      <w:u w:val="single"/>
    </w:rPr>
  </w:style>
  <w:style w:type="character" w:customStyle="1" w:styleId="21">
    <w:name w:val="font91"/>
    <w:basedOn w:val="12"/>
    <w:qFormat/>
    <w:uiPriority w:val="0"/>
    <w:rPr>
      <w:rFonts w:hint="eastAsia" w:ascii="宋体" w:hAnsi="宋体" w:eastAsia="宋体" w:cs="宋体"/>
      <w:b/>
      <w:bCs/>
      <w:color w:val="000000"/>
      <w:sz w:val="18"/>
      <w:szCs w:val="18"/>
      <w:u w:val="none"/>
    </w:rPr>
  </w:style>
  <w:style w:type="character" w:customStyle="1" w:styleId="22">
    <w:name w:val="font101"/>
    <w:basedOn w:val="12"/>
    <w:qFormat/>
    <w:uiPriority w:val="0"/>
    <w:rPr>
      <w:rFonts w:hint="default" w:ascii="Times New Roman" w:hAnsi="Times New Roman" w:cs="Times New Roman"/>
      <w:b/>
      <w:bCs/>
      <w:color w:val="000000"/>
      <w:sz w:val="18"/>
      <w:szCs w:val="18"/>
      <w:u w:val="none"/>
    </w:rPr>
  </w:style>
  <w:style w:type="paragraph" w:customStyle="1" w:styleId="23">
    <w:name w:val="msolistparagraph"/>
    <w:basedOn w:val="1"/>
    <w:qFormat/>
    <w:uiPriority w:val="0"/>
    <w:pPr>
      <w:ind w:firstLine="420" w:firstLineChars="200"/>
    </w:pPr>
  </w:style>
  <w:style w:type="character" w:customStyle="1" w:styleId="24">
    <w:name w:val="font61"/>
    <w:basedOn w:val="12"/>
    <w:qFormat/>
    <w:uiPriority w:val="0"/>
    <w:rPr>
      <w:rFonts w:hint="eastAsia" w:ascii="宋体" w:hAnsi="宋体" w:eastAsia="宋体" w:cs="宋体"/>
      <w:color w:val="000000"/>
      <w:sz w:val="18"/>
      <w:szCs w:val="18"/>
      <w:u w:val="none"/>
    </w:rPr>
  </w:style>
  <w:style w:type="character" w:customStyle="1" w:styleId="25">
    <w:name w:val="font51"/>
    <w:basedOn w:val="12"/>
    <w:qFormat/>
    <w:uiPriority w:val="0"/>
    <w:rPr>
      <w:rFonts w:hint="eastAsia" w:ascii="宋体" w:hAnsi="宋体" w:eastAsia="宋体" w:cs="宋体"/>
      <w:color w:val="000000"/>
      <w:sz w:val="22"/>
      <w:szCs w:val="22"/>
      <w:u w:val="none"/>
      <w:lang w:val="en-US" w:eastAsia="zh-CN" w:bidi="ar-SA"/>
    </w:rPr>
  </w:style>
  <w:style w:type="character" w:customStyle="1" w:styleId="26">
    <w:name w:val="font71"/>
    <w:basedOn w:val="12"/>
    <w:qFormat/>
    <w:uiPriority w:val="0"/>
    <w:rPr>
      <w:rFonts w:hint="eastAsia" w:ascii="宋体" w:hAnsi="宋体" w:eastAsia="宋体" w:cs="宋体"/>
      <w:color w:val="000000"/>
      <w:sz w:val="21"/>
      <w:szCs w:val="21"/>
      <w:u w:val="none"/>
      <w:lang w:val="en-US" w:eastAsia="zh-CN" w:bidi="ar-SA"/>
    </w:rPr>
  </w:style>
  <w:style w:type="character" w:customStyle="1" w:styleId="27">
    <w:name w:val="批注框文本 Char"/>
    <w:basedOn w:val="12"/>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685</Words>
  <Characters>929</Characters>
  <Lines>58</Lines>
  <Paragraphs>16</Paragraphs>
  <TotalTime>25</TotalTime>
  <ScaleCrop>false</ScaleCrop>
  <LinksUpToDate>false</LinksUpToDate>
  <CharactersWithSpaces>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2025-04-20T05:34:00Z</dcterms:created>
  <dc:creator>邢书霞</dc:creator>
  <cp:lastModifiedBy>青未了</cp:lastModifiedBy>
  <cp:lastPrinted>2025-05-08T06:17:00Z</cp:lastPrinted>
  <dcterms:modified xsi:type="dcterms:W3CDTF">2025-05-08T01:58:12Z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3E5F0578F29A4D838BC0A01B3162CD21_13</vt:lpwstr>
  </property>
  <property fmtid="{D5CDD505-2E9C-101B-9397-08002B2CF9AE}" pid="4" name="KSOTemplateDocerSaveRecord">
    <vt:lpwstr>eyJoZGlkIjoiYTE0Y2FjOTQ5ZDQzODA5OTc1MzE3YzdmOGM4MzU3ZDEiLCJ1c2VySWQiOiIxMTc0NzMwMTUyIn0=</vt:lpwstr>
  </property>
</Properties>
</file>