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3" w:rsidRDefault="00B82346" w:rsidP="00A60843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A60843" w:rsidRPr="00A60843">
        <w:rPr>
          <w:rFonts w:ascii="仿宋_GB2312" w:eastAsia="仿宋_GB2312" w:hint="eastAsia"/>
          <w:sz w:val="32"/>
          <w:szCs w:val="32"/>
        </w:rPr>
        <w:t>附件1</w:t>
      </w:r>
      <w:r w:rsidRPr="00A60843">
        <w:rPr>
          <w:rFonts w:ascii="仿宋_GB2312" w:eastAsia="仿宋_GB2312" w:hint="eastAsia"/>
          <w:sz w:val="32"/>
          <w:szCs w:val="32"/>
        </w:rPr>
        <w:t xml:space="preserve"> </w:t>
      </w:r>
    </w:p>
    <w:p w:rsidR="00A60843" w:rsidRPr="00D37D92" w:rsidRDefault="00A60843" w:rsidP="00A60843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 w:rsidRPr="00D37D92"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7</w:t>
      </w:r>
      <w:r w:rsidRPr="00D37D92">
        <w:rPr>
          <w:rFonts w:ascii="仿宋_GB2312" w:eastAsia="仿宋_GB2312" w:hint="eastAsia"/>
          <w:b/>
          <w:sz w:val="36"/>
          <w:szCs w:val="36"/>
        </w:rPr>
        <w:t>年进口药品境外</w:t>
      </w:r>
      <w:r>
        <w:rPr>
          <w:rFonts w:ascii="仿宋_GB2312" w:eastAsia="仿宋_GB2312" w:hint="eastAsia"/>
          <w:b/>
          <w:sz w:val="36"/>
          <w:szCs w:val="36"/>
        </w:rPr>
        <w:t>生产</w:t>
      </w:r>
      <w:r w:rsidRPr="00D37D92">
        <w:rPr>
          <w:rFonts w:ascii="仿宋_GB2312" w:eastAsia="仿宋_GB2312" w:hint="eastAsia"/>
          <w:b/>
          <w:sz w:val="36"/>
          <w:szCs w:val="36"/>
        </w:rPr>
        <w:t>现场检查品种</w:t>
      </w:r>
      <w:r>
        <w:rPr>
          <w:rFonts w:ascii="仿宋_GB2312" w:eastAsia="仿宋_GB2312" w:hint="eastAsia"/>
          <w:b/>
          <w:sz w:val="36"/>
          <w:szCs w:val="36"/>
        </w:rPr>
        <w:t>（参会）</w:t>
      </w:r>
    </w:p>
    <w:p w:rsidR="00542F02" w:rsidRPr="00A60843" w:rsidRDefault="00542F02" w:rsidP="00542F02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42F02" w:rsidRPr="00D37D92" w:rsidRDefault="00542F02" w:rsidP="00542F02">
      <w:pPr>
        <w:spacing w:line="360" w:lineRule="auto"/>
        <w:jc w:val="center"/>
        <w:rPr>
          <w:rFonts w:ascii="仿宋_GB2312" w:eastAsia="仿宋_GB2312"/>
          <w:sz w:val="2"/>
          <w:szCs w:val="32"/>
        </w:rPr>
      </w:pPr>
    </w:p>
    <w:tbl>
      <w:tblPr>
        <w:tblW w:w="195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118"/>
        <w:gridCol w:w="2693"/>
        <w:gridCol w:w="3402"/>
        <w:gridCol w:w="3828"/>
        <w:gridCol w:w="1558"/>
        <w:gridCol w:w="708"/>
        <w:gridCol w:w="708"/>
        <w:gridCol w:w="708"/>
        <w:gridCol w:w="708"/>
        <w:gridCol w:w="708"/>
        <w:gridCol w:w="708"/>
      </w:tblGrid>
      <w:tr w:rsidR="00542F02" w:rsidRPr="00D37D92" w:rsidTr="00967928">
        <w:trPr>
          <w:gridAfter w:val="6"/>
          <w:wAfter w:w="4248" w:type="dxa"/>
          <w:tblHeader/>
        </w:trPr>
        <w:tc>
          <w:tcPr>
            <w:tcW w:w="710" w:type="dxa"/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品种名称</w:t>
            </w:r>
          </w:p>
        </w:tc>
        <w:tc>
          <w:tcPr>
            <w:tcW w:w="2693" w:type="dxa"/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受理号</w:t>
            </w:r>
            <w:r w:rsidRPr="00BD0322">
              <w:rPr>
                <w:rFonts w:eastAsia="仿宋_GB2312" w:cs="Times New Roman"/>
                <w:sz w:val="24"/>
              </w:rPr>
              <w:t>/</w:t>
            </w:r>
            <w:r w:rsidRPr="00BD0322">
              <w:rPr>
                <w:rFonts w:eastAsia="仿宋_GB2312" w:cs="Times New Roman"/>
                <w:sz w:val="24"/>
              </w:rPr>
              <w:t>进口注册证号</w:t>
            </w:r>
          </w:p>
        </w:tc>
        <w:tc>
          <w:tcPr>
            <w:tcW w:w="3402" w:type="dxa"/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公司名称</w:t>
            </w:r>
          </w:p>
        </w:tc>
        <w:tc>
          <w:tcPr>
            <w:tcW w:w="3828" w:type="dxa"/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注册代理机构</w:t>
            </w:r>
          </w:p>
        </w:tc>
        <w:tc>
          <w:tcPr>
            <w:tcW w:w="1558" w:type="dxa"/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备注</w:t>
            </w:r>
          </w:p>
        </w:tc>
      </w:tr>
      <w:tr w:rsidR="00542F02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七叶洋地黄双苷滴眼液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H20130295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Pharma Stulln GmbH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深圳市康哲药业有限公司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542F02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注射用阿糖苷酶α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JXSS1500008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Genzyme Europe B.V.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赛诺菲</w:t>
            </w:r>
            <w:r w:rsidRPr="00BD0322">
              <w:rPr>
                <w:rFonts w:eastAsia="仿宋_GB2312" w:cs="Times New Roman" w:hint="eastAsia"/>
                <w:sz w:val="24"/>
              </w:rPr>
              <w:t>(</w:t>
            </w:r>
            <w:r w:rsidRPr="00BD0322">
              <w:rPr>
                <w:rFonts w:eastAsia="仿宋_GB2312" w:cs="Times New Roman" w:hint="eastAsia"/>
                <w:sz w:val="24"/>
              </w:rPr>
              <w:t>中国</w:t>
            </w:r>
            <w:r w:rsidRPr="00BD0322">
              <w:rPr>
                <w:rFonts w:eastAsia="仿宋_GB2312" w:cs="Times New Roman" w:hint="eastAsia"/>
                <w:sz w:val="24"/>
              </w:rPr>
              <w:t>)</w:t>
            </w:r>
            <w:r w:rsidRPr="00BD0322">
              <w:rPr>
                <w:rFonts w:eastAsia="仿宋_GB2312" w:cs="Times New Roman" w:hint="eastAsia"/>
                <w:sz w:val="24"/>
              </w:rPr>
              <w:t>投资有限公司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542F02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甲氧聚二醇重组人促红素注射液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JXSS1300003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上海罗氏制药有限公司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上海罗氏制药有限公司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542F02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聚乙二醇干扰素α</w:t>
            </w:r>
            <w:r w:rsidRPr="00BD0322">
              <w:rPr>
                <w:rFonts w:eastAsia="仿宋_GB2312" w:cs="Times New Roman" w:hint="eastAsia"/>
                <w:sz w:val="24"/>
              </w:rPr>
              <w:t>2a</w:t>
            </w:r>
            <w:r w:rsidRPr="00BD0322">
              <w:rPr>
                <w:rFonts w:eastAsia="仿宋_GB2312" w:cs="Times New Roman" w:hint="eastAsia"/>
                <w:sz w:val="24"/>
              </w:rPr>
              <w:t>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S20120048/50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Roche Pharma (Schweiz) Ltd.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上海罗氏制药有限公司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542F02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利妥昔单抗注射液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JYSB1200281/2/3/4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Roche Pharma (Schweiz) Ltd.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上海罗氏制药有限公司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542F02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重组促卵泡素β注射液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JYSB1100190/191/192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Merck Sharp &amp; Dohme Limited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默沙东研发（中国）有限公司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542F02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醋酸加尼瑞克注射液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JXHS1100069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N.V. Organon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542F0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百慕大先灵葆雅（中国）有限公司北京代表处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F02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0754EE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盐酸表柔比星注射液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H20120389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依比威药品有限公司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依比威药品有限公司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0754EE" w:rsidRPr="00BD0322" w:rsidTr="00967928">
        <w:trPr>
          <w:gridAfter w:val="6"/>
          <w:wAfter w:w="4248" w:type="dxa"/>
          <w:trHeight w:val="9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醋酸曲普瑞林注射液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JYHB1400771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Ferring AG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辉凌医药咨询（上海）有限公司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0754EE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盐酸胺碘酮注射液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H20120497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Sanofi-Aventis France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赛诺菲安万特（中国）投资有限公司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0754EE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人血白蛋白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S20120070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瑞士杰特贝林生物制品有限公司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杰特贝林（上海）医药信息咨询有限公司北京分公司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755F1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上一年度任务留转</w:t>
            </w:r>
          </w:p>
        </w:tc>
      </w:tr>
      <w:tr w:rsidR="000754EE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3D5632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人血白蛋白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JYSB1200245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美国杰特贝林生物制品有限公司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杭州泰格医药科技股份有限公司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54EE" w:rsidRPr="00BD0322" w:rsidTr="00967928">
        <w:trPr>
          <w:gridAfter w:val="6"/>
          <w:wAfter w:w="4248" w:type="dxa"/>
          <w:trHeight w:val="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注射用头孢哌酮钠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H20100495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M</w:t>
            </w:r>
            <w:r w:rsidRPr="00BD0322">
              <w:rPr>
                <w:rFonts w:eastAsia="仿宋_GB2312" w:cs="Times New Roman" w:hint="eastAsia"/>
                <w:sz w:val="24"/>
              </w:rPr>
              <w:t>edochemie Ltd.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北京播实之星医药科技有限公司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54EE" w:rsidRPr="00BD0322" w:rsidTr="00967928">
        <w:trPr>
          <w:gridAfter w:val="6"/>
          <w:wAfter w:w="4248" w:type="dxa"/>
          <w:trHeight w:val="7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氟康唑胶囊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H20110496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Medochemie Ltd.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北京播实之星医药科技有限公司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54EE" w:rsidRPr="00BD0322" w:rsidTr="00967928">
        <w:trPr>
          <w:gridAfter w:val="6"/>
          <w:wAfter w:w="4248" w:type="dxa"/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注射用丁二磺酸腺苷蛋氨酸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H20140261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ABBOTT S.R.L.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2C524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雅培贸易（上海）有限公司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54EE" w:rsidRPr="00BD0322" w:rsidTr="00967928">
        <w:trPr>
          <w:gridAfter w:val="6"/>
          <w:wAfter w:w="4248" w:type="dxa"/>
          <w:trHeight w:val="6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盐酸曲马多缓释片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H20120382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M</w:t>
            </w:r>
            <w:r w:rsidRPr="00BD0322">
              <w:rPr>
                <w:rFonts w:eastAsia="仿宋_GB2312" w:cs="Times New Roman" w:hint="eastAsia"/>
                <w:sz w:val="24"/>
              </w:rPr>
              <w:t>undipharma</w:t>
            </w:r>
            <w:r w:rsidRPr="00BD0322">
              <w:rPr>
                <w:rFonts w:eastAsia="仿宋_GB2312" w:cs="Times New Roman"/>
                <w:sz w:val="24"/>
              </w:rPr>
              <w:t xml:space="preserve"> GmbH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萌蒂</w:t>
            </w:r>
            <w:r w:rsidRPr="00BD0322">
              <w:rPr>
                <w:rFonts w:eastAsia="仿宋_GB2312" w:cs="Times New Roman" w:hint="eastAsia"/>
                <w:sz w:val="24"/>
              </w:rPr>
              <w:t>(</w:t>
            </w:r>
            <w:r w:rsidRPr="00BD0322">
              <w:rPr>
                <w:rFonts w:eastAsia="仿宋_GB2312" w:cs="Times New Roman" w:hint="eastAsia"/>
                <w:sz w:val="24"/>
              </w:rPr>
              <w:t>中国</w:t>
            </w:r>
            <w:r w:rsidRPr="00BD0322">
              <w:rPr>
                <w:rFonts w:eastAsia="仿宋_GB2312" w:cs="Times New Roman" w:hint="eastAsia"/>
                <w:sz w:val="24"/>
              </w:rPr>
              <w:t>)</w:t>
            </w:r>
            <w:r w:rsidRPr="00BD0322">
              <w:rPr>
                <w:rFonts w:eastAsia="仿宋_GB2312" w:cs="Times New Roman" w:hint="eastAsia"/>
                <w:sz w:val="24"/>
              </w:rPr>
              <w:t>制药有限公司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54EE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癸氟奋乃静注射液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H20150237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Atlantic Laboratories Corporation, Ltd.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海南大西洋制药厂有限公司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54EE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B70C3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注射用亚胺培南西司他丁钠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H20100699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Ranbaxy Laboratories Limited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印度兰伯西实验室有限公司北京代表处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54EE" w:rsidRPr="00BD0322" w:rsidTr="00967928">
        <w:trPr>
          <w:gridAfter w:val="6"/>
          <w:wAfter w:w="4248" w:type="dxa"/>
          <w:trHeight w:val="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人血白蛋白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S20140106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西班牙基立福公司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杭州泰格医药股份有限公司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54EE" w:rsidRPr="00BD0322" w:rsidTr="00967928">
        <w:trPr>
          <w:gridAfter w:val="6"/>
          <w:wAfter w:w="4248" w:type="dxa"/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雷珠单抗注射液（预充式）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S20160002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Novartis Pharma Schweiz AG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北京诺华制药有限公司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54EE" w:rsidRPr="00BD0322" w:rsidTr="00967928">
        <w:trPr>
          <w:gridAfter w:val="6"/>
          <w:wAfter w:w="4248" w:type="dxa"/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格隆溴铵吸入粉雾剂用胶囊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JXHS1600048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Novartis Europharm Limited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北京诺华制药有限公司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4EE" w:rsidRPr="00BD0322" w:rsidRDefault="000754EE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磷酸芦可替尼片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JXHS1500114-119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Novartis Europharm Limited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北京诺华制药有限公司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人用狂犬病疫苗（鸡胚细胞）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S20150044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Chiron Behring Vaccines Private Ltd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北京科园信海医药经营有限公司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6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注射用重组人凝血因子Ⅷ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JYSZ1600013-16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Baxter AG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百深生物科技（上海）有限公司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5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注射用替加环素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H20110111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Pfizer Limited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864688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惠氏制药有限公司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吲哚美辛维生素</w:t>
            </w:r>
            <w:r w:rsidRPr="00BD0322">
              <w:rPr>
                <w:rFonts w:eastAsia="仿宋_GB2312" w:cs="Times New Roman" w:hint="eastAsia"/>
                <w:sz w:val="24"/>
              </w:rPr>
              <w:t>E</w:t>
            </w:r>
            <w:r w:rsidRPr="00BD0322">
              <w:rPr>
                <w:rFonts w:eastAsia="仿宋_GB2312" w:cs="Times New Roman" w:hint="eastAsia"/>
                <w:sz w:val="24"/>
              </w:rPr>
              <w:t>凝胶膏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JXHS1500045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帝国制药株式会社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北京新沿线医药科技发展有限公司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5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注射用艾塞那肽微球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JXHS1600049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AstraZeneca AB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阿斯利康投资（中国）有限公司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5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舒更葡糖钠注射液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4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  <w:p w:rsidR="0020704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JXHS1600016</w:t>
            </w:r>
            <w:r w:rsidRPr="00BD0322">
              <w:rPr>
                <w:rFonts w:eastAsia="仿宋_GB2312" w:cs="Times New Roman" w:hint="eastAsia"/>
                <w:sz w:val="24"/>
              </w:rPr>
              <w:t>/17</w:t>
            </w:r>
          </w:p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Merck Sharp &amp;Dohme Limited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默沙东研发（中国）有限公司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8A00AF">
        <w:trPr>
          <w:gridAfter w:val="6"/>
          <w:wAfter w:w="4248" w:type="dxa"/>
          <w:trHeight w:val="7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沙巴棕果提取物软胶囊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JYZZ1600008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德国施特拉曼股份公司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上海礼易医药科技有限公司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6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富马酸喹硫平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JXHS1100082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Dr. Reddy's Laboratories Ltd.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中化江苏有限公司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6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奥氮平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JXHS1100084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NEULAND LABORATORIES LIMITED.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杭州润得医药科技有限公司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交联玻璃酸钠注射液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JXHS1500097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Genzyme Biosurgery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赛诺菲（中国）投资有限公司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盐酸氨溴索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JXHS1200014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shilpa Medicare limited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大连紫萌科技有限公司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吡硫翁锌气雾剂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H20140563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Cheminova Internacional S.A.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广东精优惠南医药有限公司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trHeight w:val="5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消肿止痒搽剂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JYZZ1600011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20704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大东亚私人有限公司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广东德通药业有限公司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70B1A" w:rsidRPr="00861DB6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复方薄荷樟脑油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JYZZ1600014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虎豹医药保健有限公司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广东国健医药咨询有限公司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注射用达托霉素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H20150451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Cubist  Pharmaceuticals,Inc.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默沙东研发（中国）有限公司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匹多莫德口服液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JTH1400765/1500021/1500217/1500371</w:t>
            </w:r>
            <w:r w:rsidR="006D7024" w:rsidRPr="00BD0322">
              <w:rPr>
                <w:rFonts w:eastAsia="仿宋_GB2312" w:cs="Times New Roman" w:hint="eastAsia"/>
                <w:sz w:val="24"/>
              </w:rPr>
              <w:t>，</w:t>
            </w:r>
          </w:p>
          <w:p w:rsidR="006B7135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H20150635,H20090934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POLICHEM S.R.L.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瑞士普利化学工业公司北京代表处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070B1A" w:rsidRPr="00BD0322" w:rsidTr="00967928">
        <w:trPr>
          <w:gridAfter w:val="6"/>
          <w:wAfter w:w="4248" w:type="dxa"/>
          <w:trHeight w:val="5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多种微量元素注射液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H20110522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/>
                <w:sz w:val="24"/>
              </w:rPr>
              <w:t>LABORATOIRE AGUETTANT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6B7135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  <w:r w:rsidRPr="00BD0322">
              <w:rPr>
                <w:rFonts w:eastAsia="仿宋_GB2312" w:cs="Times New Roman" w:hint="eastAsia"/>
                <w:sz w:val="24"/>
              </w:rPr>
              <w:t>上海礼易医药科技有限公司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1A" w:rsidRPr="00BD0322" w:rsidRDefault="00070B1A" w:rsidP="00967928">
            <w:pPr>
              <w:snapToGrid w:val="0"/>
              <w:jc w:val="center"/>
              <w:rPr>
                <w:rFonts w:eastAsia="仿宋_GB2312" w:cs="Times New Roman"/>
                <w:sz w:val="24"/>
              </w:rPr>
            </w:pPr>
          </w:p>
        </w:tc>
      </w:tr>
    </w:tbl>
    <w:p w:rsidR="007A0F74" w:rsidRPr="00BD0322" w:rsidRDefault="007A0F74" w:rsidP="00BD0322">
      <w:pPr>
        <w:snapToGrid w:val="0"/>
        <w:jc w:val="center"/>
        <w:rPr>
          <w:rFonts w:eastAsia="仿宋_GB2312" w:cs="Times New Roman"/>
          <w:sz w:val="24"/>
        </w:rPr>
      </w:pPr>
    </w:p>
    <w:sectPr w:rsidR="007A0F74" w:rsidRPr="00BD0322" w:rsidSect="00542F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B7" w:rsidRDefault="00B151B7" w:rsidP="003D5632">
      <w:r>
        <w:separator/>
      </w:r>
    </w:p>
  </w:endnote>
  <w:endnote w:type="continuationSeparator" w:id="1">
    <w:p w:rsidR="00B151B7" w:rsidRDefault="00B151B7" w:rsidP="003D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B7" w:rsidRDefault="00B151B7" w:rsidP="003D5632">
      <w:r>
        <w:separator/>
      </w:r>
    </w:p>
  </w:footnote>
  <w:footnote w:type="continuationSeparator" w:id="1">
    <w:p w:rsidR="00B151B7" w:rsidRDefault="00B151B7" w:rsidP="003D5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F02"/>
    <w:rsid w:val="00004B5B"/>
    <w:rsid w:val="000378EE"/>
    <w:rsid w:val="00070B1A"/>
    <w:rsid w:val="000754EE"/>
    <w:rsid w:val="000D3449"/>
    <w:rsid w:val="00183ECB"/>
    <w:rsid w:val="0020704A"/>
    <w:rsid w:val="00217ACD"/>
    <w:rsid w:val="002C5248"/>
    <w:rsid w:val="0039314D"/>
    <w:rsid w:val="003D5632"/>
    <w:rsid w:val="004D68B1"/>
    <w:rsid w:val="00542F02"/>
    <w:rsid w:val="0057059E"/>
    <w:rsid w:val="005E709F"/>
    <w:rsid w:val="00626E3F"/>
    <w:rsid w:val="006278E3"/>
    <w:rsid w:val="006B7135"/>
    <w:rsid w:val="006D7024"/>
    <w:rsid w:val="00755F15"/>
    <w:rsid w:val="007571F0"/>
    <w:rsid w:val="007A0F74"/>
    <w:rsid w:val="00864688"/>
    <w:rsid w:val="008A00AF"/>
    <w:rsid w:val="00967928"/>
    <w:rsid w:val="00986AED"/>
    <w:rsid w:val="00A60843"/>
    <w:rsid w:val="00A95B8F"/>
    <w:rsid w:val="00B151B7"/>
    <w:rsid w:val="00B82346"/>
    <w:rsid w:val="00BD0322"/>
    <w:rsid w:val="00CB2DF4"/>
    <w:rsid w:val="00E56B3B"/>
    <w:rsid w:val="00E923AD"/>
    <w:rsid w:val="00F6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02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632"/>
    <w:rPr>
      <w:rFonts w:ascii="Times New Roman" w:eastAsia="宋体" w:hAnsi="Times New Roman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632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380</Words>
  <Characters>2167</Characters>
  <Application>Microsoft Office Word</Application>
  <DocSecurity>0</DocSecurity>
  <Lines>18</Lines>
  <Paragraphs>5</Paragraphs>
  <ScaleCrop>false</ScaleCrop>
  <Company>FOUNDERTECH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2017-03-08T02:45:00Z</cp:lastPrinted>
  <dcterms:created xsi:type="dcterms:W3CDTF">2017-03-07T07:35:00Z</dcterms:created>
  <dcterms:modified xsi:type="dcterms:W3CDTF">2017-03-13T07:05:00Z</dcterms:modified>
</cp:coreProperties>
</file>